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8B4" w:rsidRPr="00675341" w:rsidRDefault="006558B4" w:rsidP="00575F4F">
      <w:pPr>
        <w:rPr>
          <w:rFonts w:ascii="Times New Roman" w:hAnsi="Times New Roman" w:cs="Times New Roman"/>
          <w:szCs w:val="24"/>
          <w:u w:val="single"/>
        </w:rPr>
      </w:pPr>
    </w:p>
    <w:p w:rsidR="00661510" w:rsidRPr="00675341" w:rsidRDefault="00A70BB1" w:rsidP="00575F4F">
      <w:pPr>
        <w:ind w:right="120"/>
        <w:jc w:val="right"/>
        <w:rPr>
          <w:rFonts w:ascii="Times New Roman" w:hAnsi="Times New Roman" w:cs="Times New Roman"/>
          <w:b/>
          <w:szCs w:val="24"/>
        </w:rPr>
      </w:pPr>
      <w:r w:rsidRPr="00675341">
        <w:rPr>
          <w:rFonts w:ascii="Times New Roman" w:hAnsi="Times New Roman" w:cs="Times New Roman"/>
          <w:b/>
          <w:szCs w:val="24"/>
        </w:rPr>
        <w:t>Press Release</w:t>
      </w:r>
    </w:p>
    <w:p w:rsidR="00A70BB1" w:rsidRPr="00675341" w:rsidRDefault="00A70BB1" w:rsidP="00575F4F">
      <w:pPr>
        <w:ind w:right="120"/>
        <w:jc w:val="right"/>
        <w:rPr>
          <w:rFonts w:ascii="Times New Roman" w:hAnsi="Times New Roman" w:cs="Times New Roman"/>
          <w:b/>
          <w:szCs w:val="24"/>
          <w:u w:val="single"/>
        </w:rPr>
      </w:pPr>
    </w:p>
    <w:p w:rsidR="006558B4" w:rsidRPr="00675341" w:rsidRDefault="00A70BB1" w:rsidP="00575F4F">
      <w:pPr>
        <w:rPr>
          <w:rFonts w:ascii="Times New Roman" w:hAnsi="Times New Roman" w:cs="Times New Roman"/>
          <w:szCs w:val="24"/>
        </w:rPr>
      </w:pPr>
      <w:r w:rsidRPr="00675341">
        <w:rPr>
          <w:rFonts w:ascii="Times New Roman" w:hAnsi="Times New Roman" w:cs="Times New Roman"/>
          <w:b/>
          <w:szCs w:val="24"/>
          <w:u w:val="single"/>
        </w:rPr>
        <w:t>For Immediate Release</w:t>
      </w:r>
      <w:r w:rsidR="006558B4" w:rsidRPr="00675341">
        <w:rPr>
          <w:rFonts w:ascii="Times New Roman" w:hAnsi="Times New Roman" w:cs="Times New Roman"/>
          <w:b/>
          <w:szCs w:val="24"/>
        </w:rPr>
        <w:tab/>
      </w:r>
      <w:r w:rsidR="006558B4" w:rsidRPr="00675341">
        <w:rPr>
          <w:rFonts w:ascii="Times New Roman" w:hAnsi="Times New Roman" w:cs="Times New Roman"/>
          <w:b/>
          <w:szCs w:val="24"/>
          <w:lang w:eastAsia="zh-TW"/>
        </w:rPr>
        <w:tab/>
      </w:r>
      <w:r w:rsidR="006558B4" w:rsidRPr="00675341">
        <w:rPr>
          <w:rFonts w:ascii="Times New Roman" w:hAnsi="Times New Roman" w:cs="Times New Roman"/>
          <w:b/>
          <w:szCs w:val="24"/>
          <w:lang w:eastAsia="zh-TW"/>
        </w:rPr>
        <w:tab/>
      </w:r>
      <w:r w:rsidR="006558B4" w:rsidRPr="00675341">
        <w:rPr>
          <w:rFonts w:ascii="Times New Roman" w:hAnsi="Times New Roman" w:cs="Times New Roman"/>
          <w:b/>
          <w:szCs w:val="24"/>
          <w:lang w:eastAsia="zh-TW"/>
        </w:rPr>
        <w:tab/>
      </w:r>
      <w:r w:rsidR="006558B4" w:rsidRPr="00675341">
        <w:rPr>
          <w:rFonts w:ascii="Times New Roman" w:hAnsi="Times New Roman" w:cs="Times New Roman"/>
          <w:b/>
          <w:szCs w:val="24"/>
          <w:lang w:eastAsia="zh-TW"/>
        </w:rPr>
        <w:tab/>
      </w:r>
      <w:r w:rsidR="006558B4" w:rsidRPr="00675341">
        <w:rPr>
          <w:rFonts w:ascii="Times New Roman" w:hAnsi="Times New Roman" w:cs="Times New Roman"/>
          <w:b/>
          <w:szCs w:val="24"/>
          <w:lang w:eastAsia="zh-TW"/>
        </w:rPr>
        <w:tab/>
      </w:r>
      <w:r w:rsidR="006558B4" w:rsidRPr="00675341">
        <w:rPr>
          <w:rFonts w:ascii="Times New Roman" w:hAnsi="Times New Roman" w:cs="Times New Roman"/>
          <w:b/>
          <w:szCs w:val="24"/>
          <w:lang w:eastAsia="zh-TW"/>
        </w:rPr>
        <w:tab/>
        <w:t xml:space="preserve">    </w:t>
      </w:r>
      <w:r w:rsidRPr="00675341">
        <w:rPr>
          <w:rFonts w:ascii="Times New Roman" w:hAnsi="Times New Roman" w:cs="Times New Roman"/>
          <w:b/>
          <w:szCs w:val="24"/>
          <w:lang w:eastAsia="zh-TW"/>
        </w:rPr>
        <w:t>29 November 2012</w:t>
      </w:r>
      <w:r w:rsidR="006558B4" w:rsidRPr="00675341">
        <w:rPr>
          <w:rFonts w:ascii="Times New Roman" w:hAnsi="Times New Roman" w:cs="Times New Roman"/>
          <w:szCs w:val="24"/>
        </w:rPr>
        <w:tab/>
      </w:r>
    </w:p>
    <w:p w:rsidR="006558B4" w:rsidRPr="00161EAA" w:rsidRDefault="006558B4" w:rsidP="00575F4F">
      <w:pPr>
        <w:rPr>
          <w:rFonts w:ascii="新細明體" w:hAnsi="新細明體" w:cs="新細明體"/>
          <w:szCs w:val="24"/>
        </w:rPr>
      </w:pPr>
    </w:p>
    <w:p w:rsidR="006558B4" w:rsidRPr="00675341" w:rsidRDefault="00A70BB1" w:rsidP="00575F4F">
      <w:pPr>
        <w:rPr>
          <w:rFonts w:ascii="Times New Roman" w:eastAsiaTheme="minorEastAsia" w:hAnsi="Times New Roman" w:cs="Times New Roman"/>
          <w:szCs w:val="24"/>
          <w:lang w:eastAsia="zh-TW"/>
        </w:rPr>
      </w:pPr>
      <w:r w:rsidRPr="00675341">
        <w:rPr>
          <w:rFonts w:ascii="Times New Roman" w:hAnsi="Times New Roman" w:cs="Times New Roman"/>
          <w:szCs w:val="24"/>
        </w:rPr>
        <w:t>To: Property Editors</w:t>
      </w:r>
      <w:r w:rsidR="006558B4" w:rsidRPr="00675341">
        <w:rPr>
          <w:rFonts w:ascii="Times New Roman" w:hAnsi="Times New Roman" w:cs="Times New Roman"/>
          <w:szCs w:val="24"/>
        </w:rPr>
        <w:tab/>
      </w:r>
    </w:p>
    <w:p w:rsidR="00C45443" w:rsidRPr="00675341" w:rsidRDefault="00C45443" w:rsidP="00575F4F">
      <w:pPr>
        <w:rPr>
          <w:rFonts w:ascii="Times New Roman" w:eastAsiaTheme="minorEastAsia" w:hAnsi="Times New Roman" w:cs="Times New Roman"/>
          <w:szCs w:val="24"/>
          <w:lang w:eastAsia="zh-TW"/>
        </w:rPr>
      </w:pPr>
    </w:p>
    <w:p w:rsidR="00A70BB1" w:rsidRPr="00675341" w:rsidRDefault="00A70BB1" w:rsidP="00575F4F">
      <w:pPr>
        <w:rPr>
          <w:rFonts w:ascii="Times New Roman" w:eastAsiaTheme="minorEastAsia" w:hAnsi="Times New Roman" w:cs="Times New Roman"/>
          <w:szCs w:val="24"/>
          <w:lang w:eastAsia="zh-TW"/>
        </w:rPr>
      </w:pPr>
    </w:p>
    <w:p w:rsidR="00C45443" w:rsidRPr="00675341" w:rsidRDefault="007D68F5" w:rsidP="00575F4F">
      <w:pPr>
        <w:jc w:val="center"/>
        <w:rPr>
          <w:rFonts w:ascii="Times New Roman" w:eastAsiaTheme="minorEastAsia" w:hAnsi="Times New Roman" w:cs="Times New Roman"/>
          <w:szCs w:val="24"/>
          <w:lang w:eastAsia="zh-CN"/>
        </w:rPr>
      </w:pPr>
      <w:bookmarkStart w:id="0" w:name="_GoBack"/>
      <w:bookmarkEnd w:id="0"/>
      <w:r w:rsidRPr="00675341">
        <w:rPr>
          <w:rFonts w:ascii="Times New Roman" w:eastAsiaTheme="minorEastAsia" w:hAnsi="Times New Roman" w:cs="Times New Roman"/>
          <w:noProof/>
          <w:szCs w:val="24"/>
          <w:lang w:eastAsia="zh-TW"/>
        </w:rPr>
        <w:drawing>
          <wp:inline distT="0" distB="0" distL="0" distR="0">
            <wp:extent cx="2171700" cy="2788285"/>
            <wp:effectExtent l="0" t="0" r="0" b="0"/>
            <wp:docPr id="3" name="圖片 2" descr="IMGP1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P1910.JPG"/>
                    <pic:cNvPicPr/>
                  </pic:nvPicPr>
                  <pic:blipFill>
                    <a:blip r:embed="rId6" cstate="print"/>
                    <a:stretch>
                      <a:fillRect/>
                    </a:stretch>
                  </pic:blipFill>
                  <pic:spPr>
                    <a:xfrm>
                      <a:off x="0" y="0"/>
                      <a:ext cx="2173857" cy="2791055"/>
                    </a:xfrm>
                    <a:prstGeom prst="rect">
                      <a:avLst/>
                    </a:prstGeom>
                  </pic:spPr>
                </pic:pic>
              </a:graphicData>
            </a:graphic>
          </wp:inline>
        </w:drawing>
      </w:r>
    </w:p>
    <w:p w:rsidR="006558B4" w:rsidRPr="00675341" w:rsidRDefault="006558B4" w:rsidP="00575F4F">
      <w:pPr>
        <w:rPr>
          <w:rFonts w:ascii="Times New Roman" w:hAnsi="Times New Roman" w:cs="Times New Roman"/>
          <w:szCs w:val="24"/>
          <w:lang w:eastAsia="zh-TW"/>
        </w:rPr>
      </w:pPr>
    </w:p>
    <w:p w:rsidR="00A70BB1" w:rsidRPr="00195E5B" w:rsidRDefault="00A70BB1" w:rsidP="00575F4F">
      <w:pPr>
        <w:ind w:left="1"/>
        <w:jc w:val="center"/>
        <w:rPr>
          <w:rFonts w:ascii="Times New Roman" w:hAnsi="Times New Roman" w:cs="Times New Roman"/>
          <w:b/>
          <w:bCs/>
          <w:sz w:val="26"/>
          <w:szCs w:val="26"/>
        </w:rPr>
      </w:pPr>
      <w:r w:rsidRPr="00195E5B">
        <w:rPr>
          <w:rFonts w:ascii="Times New Roman" w:hAnsi="Times New Roman" w:cs="Times New Roman"/>
          <w:b/>
          <w:bCs/>
          <w:sz w:val="26"/>
          <w:szCs w:val="26"/>
        </w:rPr>
        <w:t>Soundwill Holdings Limited</w:t>
      </w:r>
    </w:p>
    <w:p w:rsidR="00A70BB1" w:rsidRPr="00195E5B" w:rsidRDefault="00A70BB1" w:rsidP="00575F4F">
      <w:pPr>
        <w:ind w:left="1"/>
        <w:jc w:val="center"/>
        <w:rPr>
          <w:rFonts w:ascii="Times New Roman" w:hAnsi="Times New Roman" w:cs="Times New Roman"/>
          <w:b/>
          <w:bCs/>
          <w:sz w:val="26"/>
          <w:szCs w:val="26"/>
        </w:rPr>
      </w:pPr>
      <w:r w:rsidRPr="00195E5B">
        <w:rPr>
          <w:rFonts w:ascii="Times New Roman" w:hAnsi="Times New Roman" w:cs="Times New Roman"/>
          <w:b/>
          <w:bCs/>
          <w:sz w:val="26"/>
          <w:szCs w:val="26"/>
        </w:rPr>
        <w:t>Successfully Acquired A</w:t>
      </w:r>
      <w:r w:rsidR="004E6B56" w:rsidRPr="00195E5B">
        <w:rPr>
          <w:rFonts w:ascii="Times New Roman" w:hAnsi="Times New Roman" w:cs="Times New Roman"/>
          <w:b/>
          <w:bCs/>
          <w:sz w:val="26"/>
          <w:szCs w:val="26"/>
        </w:rPr>
        <w:t>n Investment</w:t>
      </w:r>
      <w:r w:rsidRPr="00195E5B">
        <w:rPr>
          <w:rFonts w:ascii="Times New Roman" w:hAnsi="Times New Roman" w:cs="Times New Roman"/>
          <w:b/>
          <w:bCs/>
          <w:sz w:val="26"/>
          <w:szCs w:val="26"/>
        </w:rPr>
        <w:t xml:space="preserve"> Property at </w:t>
      </w:r>
    </w:p>
    <w:p w:rsidR="00AB1BE5" w:rsidRPr="00195E5B" w:rsidRDefault="00A70BB1" w:rsidP="00575F4F">
      <w:pPr>
        <w:ind w:left="1"/>
        <w:jc w:val="center"/>
        <w:rPr>
          <w:rFonts w:ascii="Times New Roman" w:hAnsi="Times New Roman" w:cs="Times New Roman"/>
          <w:b/>
          <w:bCs/>
          <w:sz w:val="26"/>
          <w:szCs w:val="26"/>
          <w:lang w:eastAsia="zh-TW"/>
        </w:rPr>
      </w:pPr>
      <w:r w:rsidRPr="00195E5B">
        <w:rPr>
          <w:rFonts w:ascii="Times New Roman" w:hAnsi="Times New Roman" w:cs="Times New Roman"/>
          <w:b/>
          <w:bCs/>
          <w:sz w:val="26"/>
          <w:szCs w:val="26"/>
        </w:rPr>
        <w:t>No. 10 Knutsford Terrace, Tsim Sha Tsui</w:t>
      </w:r>
      <w:r w:rsidR="006558B4" w:rsidRPr="00195E5B">
        <w:rPr>
          <w:rFonts w:ascii="Times New Roman" w:hAnsi="Times New Roman" w:cs="Times New Roman"/>
          <w:b/>
          <w:bCs/>
          <w:sz w:val="26"/>
          <w:szCs w:val="26"/>
          <w:lang w:eastAsia="zh-TW"/>
        </w:rPr>
        <w:t xml:space="preserve"> </w:t>
      </w:r>
    </w:p>
    <w:p w:rsidR="006558B4" w:rsidRPr="00195E5B" w:rsidRDefault="006558B4" w:rsidP="00575F4F">
      <w:pPr>
        <w:rPr>
          <w:rFonts w:ascii="Times New Roman" w:hAnsi="Times New Roman" w:cs="Times New Roman"/>
          <w:sz w:val="26"/>
          <w:szCs w:val="26"/>
        </w:rPr>
      </w:pPr>
    </w:p>
    <w:p w:rsidR="008548A4" w:rsidRDefault="00A70BB1" w:rsidP="00575F4F">
      <w:pPr>
        <w:ind w:right="72"/>
        <w:jc w:val="both"/>
        <w:rPr>
          <w:rFonts w:ascii="Times New Roman" w:hAnsi="Times New Roman" w:cs="Times New Roman"/>
          <w:szCs w:val="24"/>
          <w:lang w:eastAsia="zh-TW"/>
        </w:rPr>
      </w:pPr>
      <w:r w:rsidRPr="00675341">
        <w:rPr>
          <w:rFonts w:ascii="Times New Roman" w:hAnsi="Times New Roman" w:cs="Times New Roman"/>
          <w:b/>
          <w:szCs w:val="24"/>
          <w:lang w:eastAsia="zh-TW"/>
        </w:rPr>
        <w:t xml:space="preserve">[29 November 2012] </w:t>
      </w:r>
      <w:r w:rsidRPr="00675341">
        <w:rPr>
          <w:rFonts w:ascii="Times New Roman" w:hAnsi="Times New Roman" w:cs="Times New Roman"/>
          <w:szCs w:val="24"/>
          <w:lang w:eastAsia="zh-TW"/>
        </w:rPr>
        <w:t xml:space="preserve">Soundwill Holdings Limited (the “Group”, stock code: 0878) is pleased to announce </w:t>
      </w:r>
      <w:r w:rsidR="00FB6FE4" w:rsidRPr="00675341">
        <w:rPr>
          <w:rFonts w:ascii="Times New Roman" w:hAnsi="Times New Roman" w:cs="Times New Roman"/>
          <w:szCs w:val="24"/>
          <w:lang w:eastAsia="zh-TW"/>
        </w:rPr>
        <w:t xml:space="preserve">the successful acquisition of No. 10 Knutsford Terrace, Tsim Sha Tsui </w:t>
      </w:r>
      <w:r w:rsidR="001E0919" w:rsidRPr="00675341">
        <w:rPr>
          <w:rFonts w:ascii="Times New Roman" w:hAnsi="Times New Roman" w:cs="Times New Roman"/>
          <w:szCs w:val="24"/>
          <w:lang w:eastAsia="zh-TW"/>
        </w:rPr>
        <w:t>on 29 November 2012</w:t>
      </w:r>
      <w:r w:rsidR="001E0919">
        <w:rPr>
          <w:rFonts w:ascii="Times New Roman" w:hAnsi="Times New Roman" w:cs="Times New Roman"/>
          <w:szCs w:val="24"/>
          <w:lang w:eastAsia="zh-TW"/>
        </w:rPr>
        <w:t xml:space="preserve">, </w:t>
      </w:r>
      <w:r w:rsidR="00FB6FE4" w:rsidRPr="00675341">
        <w:rPr>
          <w:rFonts w:ascii="Times New Roman" w:hAnsi="Times New Roman" w:cs="Times New Roman"/>
          <w:szCs w:val="24"/>
          <w:lang w:eastAsia="zh-TW"/>
        </w:rPr>
        <w:t xml:space="preserve">for a consideration of HK$895,000,000. </w:t>
      </w:r>
      <w:r w:rsidR="00B602A7">
        <w:rPr>
          <w:rFonts w:ascii="Times New Roman" w:hAnsi="Times New Roman" w:cs="Times New Roman"/>
          <w:szCs w:val="24"/>
          <w:lang w:eastAsia="zh-TW"/>
        </w:rPr>
        <w:t xml:space="preserve">Completion of the sales transaction is expected for the first quarter of 2013. </w:t>
      </w:r>
      <w:r w:rsidR="001E0919">
        <w:rPr>
          <w:rFonts w:ascii="Times New Roman" w:hAnsi="Times New Roman" w:cs="Times New Roman"/>
          <w:szCs w:val="24"/>
          <w:lang w:eastAsia="zh-TW"/>
        </w:rPr>
        <w:t xml:space="preserve"> </w:t>
      </w:r>
      <w:r w:rsidR="006A0BBF">
        <w:rPr>
          <w:rFonts w:ascii="Times New Roman" w:hAnsi="Times New Roman" w:cs="Times New Roman"/>
          <w:szCs w:val="24"/>
          <w:lang w:eastAsia="zh-TW"/>
        </w:rPr>
        <w:t xml:space="preserve">The transaction also </w:t>
      </w:r>
      <w:r w:rsidR="004B32BD">
        <w:rPr>
          <w:rFonts w:ascii="Times New Roman" w:hAnsi="Times New Roman" w:cs="Times New Roman"/>
          <w:szCs w:val="24"/>
          <w:lang w:eastAsia="zh-TW"/>
        </w:rPr>
        <w:t>marks</w:t>
      </w:r>
      <w:r w:rsidR="006A0BBF">
        <w:rPr>
          <w:rFonts w:ascii="Times New Roman" w:hAnsi="Times New Roman" w:cs="Times New Roman"/>
          <w:szCs w:val="24"/>
          <w:lang w:eastAsia="zh-TW"/>
        </w:rPr>
        <w:t xml:space="preserve"> the Group’s first commercial property acquisition </w:t>
      </w:r>
      <w:r w:rsidR="004B32BD">
        <w:rPr>
          <w:rFonts w:ascii="Times New Roman" w:hAnsi="Times New Roman" w:cs="Times New Roman"/>
          <w:szCs w:val="24"/>
          <w:lang w:eastAsia="zh-TW"/>
        </w:rPr>
        <w:t xml:space="preserve">of </w:t>
      </w:r>
      <w:r w:rsidR="00D23D07">
        <w:rPr>
          <w:rFonts w:ascii="Times New Roman" w:hAnsi="Times New Roman" w:cs="Times New Roman"/>
          <w:szCs w:val="24"/>
          <w:lang w:eastAsia="zh-TW"/>
        </w:rPr>
        <w:t>2012,</w:t>
      </w:r>
      <w:r w:rsidR="00195E5B">
        <w:rPr>
          <w:rFonts w:ascii="Times New Roman" w:hAnsi="Times New Roman" w:cs="Times New Roman"/>
          <w:szCs w:val="24"/>
          <w:lang w:eastAsia="zh-TW"/>
        </w:rPr>
        <w:t xml:space="preserve"> </w:t>
      </w:r>
      <w:r w:rsidR="00331747">
        <w:rPr>
          <w:rFonts w:ascii="Times New Roman" w:hAnsi="Times New Roman" w:cs="Times New Roman"/>
          <w:szCs w:val="24"/>
          <w:lang w:eastAsia="zh-TW"/>
        </w:rPr>
        <w:t>and will further enhance</w:t>
      </w:r>
      <w:r w:rsidR="00195E5B">
        <w:rPr>
          <w:rFonts w:ascii="Times New Roman" w:hAnsi="Times New Roman" w:cs="Times New Roman"/>
          <w:szCs w:val="24"/>
          <w:lang w:eastAsia="zh-TW"/>
        </w:rPr>
        <w:t xml:space="preserve"> its overall </w:t>
      </w:r>
      <w:r w:rsidR="00ED56D5">
        <w:rPr>
          <w:rFonts w:ascii="Times New Roman" w:hAnsi="Times New Roman" w:cs="Times New Roman"/>
          <w:szCs w:val="24"/>
          <w:lang w:eastAsia="zh-TW"/>
        </w:rPr>
        <w:t xml:space="preserve">leasing and </w:t>
      </w:r>
      <w:r w:rsidR="00195E5B">
        <w:rPr>
          <w:rFonts w:ascii="Times New Roman" w:hAnsi="Times New Roman" w:cs="Times New Roman"/>
          <w:szCs w:val="24"/>
          <w:lang w:eastAsia="zh-TW"/>
        </w:rPr>
        <w:t>investment portfolio</w:t>
      </w:r>
      <w:r w:rsidR="00ED56D5">
        <w:rPr>
          <w:rFonts w:ascii="Times New Roman" w:hAnsi="Times New Roman" w:cs="Times New Roman"/>
          <w:szCs w:val="24"/>
          <w:lang w:eastAsia="zh-TW"/>
        </w:rPr>
        <w:t xml:space="preserve"> in Hong Kong</w:t>
      </w:r>
      <w:r w:rsidR="00195E5B">
        <w:rPr>
          <w:rFonts w:ascii="Times New Roman" w:hAnsi="Times New Roman" w:cs="Times New Roman"/>
          <w:szCs w:val="24"/>
          <w:lang w:eastAsia="zh-TW"/>
        </w:rPr>
        <w:t xml:space="preserve">. </w:t>
      </w:r>
      <w:r w:rsidR="00351480">
        <w:rPr>
          <w:rFonts w:ascii="Times New Roman" w:hAnsi="Times New Roman" w:cs="Times New Roman"/>
          <w:szCs w:val="24"/>
          <w:lang w:eastAsia="zh-TW"/>
        </w:rPr>
        <w:t>Located in the heart of Tsim Sha Tsui’s bustling commercial and retail district, t</w:t>
      </w:r>
      <w:r w:rsidR="008548A4">
        <w:rPr>
          <w:rFonts w:ascii="Times New Roman" w:hAnsi="Times New Roman" w:cs="Times New Roman"/>
          <w:szCs w:val="24"/>
          <w:lang w:eastAsia="zh-TW"/>
        </w:rPr>
        <w:t xml:space="preserve">he acquired property is a 23-storey commercial </w:t>
      </w:r>
      <w:r w:rsidR="00FD2E29">
        <w:rPr>
          <w:rFonts w:ascii="Times New Roman" w:hAnsi="Times New Roman" w:cs="Times New Roman"/>
          <w:szCs w:val="24"/>
          <w:lang w:eastAsia="zh-TW"/>
        </w:rPr>
        <w:t>complex with an aggregate gross floor area of approximately 87,000 square feet (based on a 12 times plot ratio).</w:t>
      </w:r>
    </w:p>
    <w:p w:rsidR="008548A4" w:rsidRDefault="008548A4" w:rsidP="00575F4F">
      <w:pPr>
        <w:ind w:right="72"/>
        <w:jc w:val="both"/>
        <w:rPr>
          <w:rFonts w:ascii="Times New Roman" w:hAnsi="Times New Roman" w:cs="Times New Roman"/>
          <w:szCs w:val="24"/>
          <w:lang w:eastAsia="zh-TW"/>
        </w:rPr>
      </w:pPr>
    </w:p>
    <w:p w:rsidR="00A76EDA" w:rsidRDefault="008A4106" w:rsidP="00575F4F">
      <w:pPr>
        <w:ind w:right="72"/>
        <w:jc w:val="both"/>
        <w:rPr>
          <w:rFonts w:ascii="新細明體" w:hAnsi="新細明體" w:cs="新細明體"/>
          <w:szCs w:val="24"/>
          <w:lang w:eastAsia="zh-TW"/>
        </w:rPr>
      </w:pPr>
      <w:r>
        <w:rPr>
          <w:rFonts w:ascii="Times New Roman" w:hAnsi="Times New Roman" w:cs="Times New Roman"/>
          <w:szCs w:val="24"/>
          <w:lang w:eastAsia="zh-TW"/>
        </w:rPr>
        <w:t>Robust tourist arrival numbers</w:t>
      </w:r>
      <w:r w:rsidR="00EA3895">
        <w:rPr>
          <w:rFonts w:ascii="Times New Roman" w:hAnsi="Times New Roman" w:cs="Times New Roman"/>
          <w:szCs w:val="24"/>
          <w:lang w:eastAsia="zh-TW"/>
        </w:rPr>
        <w:t xml:space="preserve"> continued</w:t>
      </w:r>
      <w:r w:rsidR="00FA66CE">
        <w:rPr>
          <w:rFonts w:ascii="Times New Roman" w:hAnsi="Times New Roman" w:cs="Times New Roman"/>
          <w:szCs w:val="24"/>
          <w:lang w:eastAsia="zh-TW"/>
        </w:rPr>
        <w:t xml:space="preserve"> to fuel </w:t>
      </w:r>
      <w:r w:rsidR="00F91CB3">
        <w:rPr>
          <w:rFonts w:ascii="Times New Roman" w:hAnsi="Times New Roman" w:cs="Times New Roman"/>
          <w:szCs w:val="24"/>
          <w:lang w:eastAsia="zh-TW"/>
        </w:rPr>
        <w:t>Hong Kong</w:t>
      </w:r>
      <w:r w:rsidR="00EA3895">
        <w:rPr>
          <w:rFonts w:ascii="Times New Roman" w:hAnsi="Times New Roman" w:cs="Times New Roman"/>
          <w:szCs w:val="24"/>
          <w:lang w:eastAsia="zh-TW"/>
        </w:rPr>
        <w:t xml:space="preserve">’s </w:t>
      </w:r>
      <w:r w:rsidR="00FA66CE">
        <w:rPr>
          <w:rFonts w:ascii="Times New Roman" w:hAnsi="Times New Roman" w:cs="Times New Roman"/>
          <w:szCs w:val="24"/>
          <w:lang w:eastAsia="zh-TW"/>
        </w:rPr>
        <w:t>burgeoning</w:t>
      </w:r>
      <w:r>
        <w:rPr>
          <w:rFonts w:ascii="Times New Roman" w:hAnsi="Times New Roman" w:cs="Times New Roman"/>
          <w:szCs w:val="24"/>
          <w:lang w:eastAsia="zh-TW"/>
        </w:rPr>
        <w:t xml:space="preserve"> </w:t>
      </w:r>
      <w:r w:rsidR="00FA66CE">
        <w:rPr>
          <w:rFonts w:ascii="Times New Roman" w:hAnsi="Times New Roman" w:cs="Times New Roman"/>
          <w:szCs w:val="24"/>
          <w:lang w:eastAsia="zh-TW"/>
        </w:rPr>
        <w:t>retail industry,</w:t>
      </w:r>
      <w:r w:rsidR="00594C5E">
        <w:rPr>
          <w:rFonts w:ascii="Times New Roman" w:hAnsi="Times New Roman" w:cs="Times New Roman"/>
          <w:szCs w:val="24"/>
          <w:lang w:eastAsia="zh-TW"/>
        </w:rPr>
        <w:t xml:space="preserve"> thus </w:t>
      </w:r>
      <w:r w:rsidR="003B1729">
        <w:rPr>
          <w:rFonts w:ascii="Times New Roman" w:hAnsi="Times New Roman" w:cs="Times New Roman"/>
          <w:szCs w:val="24"/>
          <w:lang w:eastAsia="zh-TW"/>
        </w:rPr>
        <w:t xml:space="preserve">ground floor shops and </w:t>
      </w:r>
      <w:r w:rsidR="009E20A5">
        <w:rPr>
          <w:rFonts w:ascii="Times New Roman" w:hAnsi="Times New Roman" w:cs="Times New Roman"/>
          <w:szCs w:val="24"/>
          <w:lang w:eastAsia="zh-TW"/>
        </w:rPr>
        <w:t>commercial prop</w:t>
      </w:r>
      <w:r w:rsidR="00BC7E5C">
        <w:rPr>
          <w:rFonts w:ascii="Times New Roman" w:hAnsi="Times New Roman" w:cs="Times New Roman"/>
          <w:szCs w:val="24"/>
          <w:lang w:eastAsia="zh-TW"/>
        </w:rPr>
        <w:t>erties</w:t>
      </w:r>
      <w:r w:rsidR="00F91CB3">
        <w:rPr>
          <w:rFonts w:ascii="Times New Roman" w:hAnsi="Times New Roman" w:cs="Times New Roman"/>
          <w:szCs w:val="24"/>
          <w:lang w:eastAsia="zh-TW"/>
        </w:rPr>
        <w:t xml:space="preserve"> in prime</w:t>
      </w:r>
      <w:r w:rsidR="00BC7E5C">
        <w:rPr>
          <w:rFonts w:ascii="Times New Roman" w:hAnsi="Times New Roman" w:cs="Times New Roman"/>
          <w:szCs w:val="24"/>
          <w:lang w:eastAsia="zh-TW"/>
        </w:rPr>
        <w:t xml:space="preserve"> locations</w:t>
      </w:r>
      <w:r w:rsidR="00F91CB3">
        <w:rPr>
          <w:rFonts w:ascii="Times New Roman" w:hAnsi="Times New Roman" w:cs="Times New Roman"/>
          <w:szCs w:val="24"/>
          <w:lang w:eastAsia="zh-TW"/>
        </w:rPr>
        <w:t xml:space="preserve"> of the city</w:t>
      </w:r>
      <w:r w:rsidR="00BC7E5C">
        <w:rPr>
          <w:rFonts w:ascii="Times New Roman" w:hAnsi="Times New Roman" w:cs="Times New Roman"/>
          <w:szCs w:val="24"/>
          <w:lang w:eastAsia="zh-TW"/>
        </w:rPr>
        <w:t xml:space="preserve"> are </w:t>
      </w:r>
      <w:r w:rsidR="00711190">
        <w:rPr>
          <w:rFonts w:ascii="Times New Roman" w:hAnsi="Times New Roman" w:cs="Times New Roman"/>
          <w:szCs w:val="24"/>
          <w:lang w:eastAsia="zh-TW"/>
        </w:rPr>
        <w:t>highly sought after</w:t>
      </w:r>
      <w:r w:rsidR="00F91CB3">
        <w:rPr>
          <w:rFonts w:ascii="Times New Roman" w:hAnsi="Times New Roman" w:cs="Times New Roman"/>
          <w:szCs w:val="24"/>
          <w:lang w:eastAsia="zh-TW"/>
        </w:rPr>
        <w:t xml:space="preserve"> and commands some of the highest rental rates in the world</w:t>
      </w:r>
      <w:r w:rsidR="00B720C2">
        <w:rPr>
          <w:rFonts w:ascii="Times New Roman" w:hAnsi="Times New Roman" w:cs="Times New Roman"/>
          <w:szCs w:val="24"/>
          <w:lang w:eastAsia="zh-TW"/>
        </w:rPr>
        <w:t xml:space="preserve">. Identifying </w:t>
      </w:r>
      <w:r w:rsidR="007D66E0">
        <w:rPr>
          <w:rFonts w:ascii="Times New Roman" w:hAnsi="Times New Roman" w:cs="Times New Roman"/>
          <w:szCs w:val="24"/>
          <w:lang w:eastAsia="zh-TW"/>
        </w:rPr>
        <w:t xml:space="preserve">such </w:t>
      </w:r>
      <w:r w:rsidR="00B720C2">
        <w:rPr>
          <w:rFonts w:ascii="Times New Roman" w:hAnsi="Times New Roman" w:cs="Times New Roman"/>
          <w:szCs w:val="24"/>
          <w:lang w:eastAsia="zh-TW"/>
        </w:rPr>
        <w:t>opportunities in the market</w:t>
      </w:r>
      <w:r w:rsidR="00BF5C77">
        <w:rPr>
          <w:rFonts w:ascii="Times New Roman" w:hAnsi="Times New Roman" w:cs="Times New Roman"/>
          <w:szCs w:val="24"/>
          <w:lang w:eastAsia="zh-TW"/>
        </w:rPr>
        <w:t xml:space="preserve">, the Group has </w:t>
      </w:r>
      <w:r w:rsidR="00B720C2">
        <w:rPr>
          <w:rFonts w:ascii="Times New Roman" w:hAnsi="Times New Roman" w:cs="Times New Roman"/>
          <w:szCs w:val="24"/>
          <w:lang w:eastAsia="zh-TW"/>
        </w:rPr>
        <w:t>since establishe</w:t>
      </w:r>
      <w:r w:rsidR="00780BBC">
        <w:rPr>
          <w:rFonts w:ascii="Times New Roman" w:hAnsi="Times New Roman" w:cs="Times New Roman"/>
          <w:szCs w:val="24"/>
          <w:lang w:eastAsia="zh-TW"/>
        </w:rPr>
        <w:t>d itself as a leading operator of</w:t>
      </w:r>
      <w:r w:rsidR="00B720C2">
        <w:rPr>
          <w:rFonts w:ascii="Times New Roman" w:hAnsi="Times New Roman" w:cs="Times New Roman"/>
          <w:szCs w:val="24"/>
          <w:lang w:eastAsia="zh-TW"/>
        </w:rPr>
        <w:t xml:space="preserve"> quality commercial properties with the development of Soundwill Plaza</w:t>
      </w:r>
      <w:r w:rsidR="006F48E8">
        <w:rPr>
          <w:rFonts w:ascii="Times New Roman" w:hAnsi="Times New Roman" w:cs="Times New Roman"/>
          <w:szCs w:val="24"/>
          <w:lang w:eastAsia="zh-TW"/>
        </w:rPr>
        <w:t xml:space="preserve"> and</w:t>
      </w:r>
      <w:r w:rsidR="00B720C2">
        <w:rPr>
          <w:rFonts w:ascii="Times New Roman" w:hAnsi="Times New Roman" w:cs="Times New Roman"/>
          <w:szCs w:val="24"/>
          <w:lang w:eastAsia="zh-TW"/>
        </w:rPr>
        <w:t xml:space="preserve"> Soundwill Plaza II – Midtown and </w:t>
      </w:r>
      <w:r w:rsidR="006F48E8">
        <w:rPr>
          <w:rFonts w:ascii="Times New Roman" w:hAnsi="Times New Roman" w:cs="Times New Roman"/>
          <w:szCs w:val="24"/>
          <w:lang w:eastAsia="zh-TW"/>
        </w:rPr>
        <w:t xml:space="preserve">the recent investment in No. 10 Knutsford Terrace, Tsim Sha Tsui. </w:t>
      </w:r>
    </w:p>
    <w:p w:rsidR="00575F4F" w:rsidRPr="00A76EDA" w:rsidRDefault="00575F4F" w:rsidP="00575F4F">
      <w:pPr>
        <w:ind w:right="72"/>
        <w:jc w:val="both"/>
        <w:rPr>
          <w:rFonts w:ascii="新細明體" w:hAnsi="新細明體" w:cs="新細明體"/>
          <w:szCs w:val="24"/>
          <w:lang w:eastAsia="zh-TW"/>
        </w:rPr>
      </w:pPr>
    </w:p>
    <w:p w:rsidR="00CF2BF3" w:rsidRDefault="0026598E" w:rsidP="00575F4F">
      <w:pPr>
        <w:ind w:right="72"/>
        <w:jc w:val="both"/>
        <w:rPr>
          <w:rFonts w:ascii="Times New Roman" w:hAnsi="Times New Roman" w:cs="Times New Roman"/>
          <w:szCs w:val="24"/>
          <w:lang w:eastAsia="zh-TW"/>
        </w:rPr>
      </w:pPr>
      <w:r>
        <w:rPr>
          <w:rFonts w:ascii="Times New Roman" w:hAnsi="Times New Roman" w:cs="Times New Roman"/>
          <w:szCs w:val="24"/>
          <w:lang w:eastAsia="zh-TW"/>
        </w:rPr>
        <w:t>Following t</w:t>
      </w:r>
      <w:r w:rsidR="00161EAA">
        <w:rPr>
          <w:rFonts w:ascii="Times New Roman" w:hAnsi="Times New Roman" w:cs="Times New Roman"/>
          <w:szCs w:val="24"/>
          <w:lang w:eastAsia="zh-TW"/>
        </w:rPr>
        <w:t>he</w:t>
      </w:r>
      <w:r w:rsidR="00DE3577">
        <w:rPr>
          <w:rFonts w:ascii="Times New Roman" w:hAnsi="Times New Roman" w:cs="Times New Roman"/>
          <w:szCs w:val="24"/>
          <w:lang w:eastAsia="zh-TW"/>
        </w:rPr>
        <w:t xml:space="preserve"> anticipated opening</w:t>
      </w:r>
      <w:r w:rsidR="00360ED5">
        <w:rPr>
          <w:rFonts w:ascii="Times New Roman" w:hAnsi="Times New Roman" w:cs="Times New Roman"/>
          <w:szCs w:val="24"/>
          <w:lang w:eastAsia="zh-TW"/>
        </w:rPr>
        <w:t xml:space="preserve"> of Soundwill Plaza II – Midtown </w:t>
      </w:r>
      <w:r w:rsidR="00DE3577">
        <w:rPr>
          <w:rFonts w:ascii="Times New Roman" w:hAnsi="Times New Roman" w:cs="Times New Roman"/>
          <w:szCs w:val="24"/>
          <w:lang w:eastAsia="zh-TW"/>
        </w:rPr>
        <w:t xml:space="preserve">in Causeway Bay </w:t>
      </w:r>
      <w:r w:rsidR="00360ED5">
        <w:rPr>
          <w:rFonts w:ascii="Times New Roman" w:hAnsi="Times New Roman" w:cs="Times New Roman"/>
          <w:szCs w:val="24"/>
          <w:lang w:eastAsia="zh-TW"/>
        </w:rPr>
        <w:t>and</w:t>
      </w:r>
      <w:r w:rsidR="00161EAA">
        <w:rPr>
          <w:rFonts w:ascii="Times New Roman" w:hAnsi="Times New Roman" w:cs="Times New Roman"/>
          <w:szCs w:val="24"/>
          <w:lang w:eastAsia="zh-TW"/>
        </w:rPr>
        <w:t xml:space="preserve"> the completion of the Knutsford Terrace sales transaction </w:t>
      </w:r>
      <w:r>
        <w:rPr>
          <w:rFonts w:ascii="Times New Roman" w:hAnsi="Times New Roman" w:cs="Times New Roman"/>
          <w:szCs w:val="24"/>
          <w:lang w:eastAsia="zh-TW"/>
        </w:rPr>
        <w:t xml:space="preserve">in Tsim Sha Tsui, the Group </w:t>
      </w:r>
      <w:r w:rsidR="009D64C9">
        <w:rPr>
          <w:rFonts w:ascii="Times New Roman" w:hAnsi="Times New Roman" w:cs="Times New Roman"/>
          <w:szCs w:val="24"/>
          <w:lang w:eastAsia="zh-TW"/>
        </w:rPr>
        <w:t>will</w:t>
      </w:r>
      <w:r w:rsidR="00CF2BF3">
        <w:rPr>
          <w:rFonts w:ascii="Times New Roman" w:hAnsi="Times New Roman" w:cs="Times New Roman"/>
          <w:szCs w:val="24"/>
          <w:lang w:eastAsia="zh-TW"/>
        </w:rPr>
        <w:t xml:space="preserve"> have a land bank of approximately 554,400 square feet for commercial leasing by 2013.</w:t>
      </w:r>
    </w:p>
    <w:p w:rsidR="00575F4F" w:rsidRPr="00675341" w:rsidRDefault="00575F4F" w:rsidP="00575F4F">
      <w:pPr>
        <w:ind w:right="72"/>
        <w:jc w:val="both"/>
        <w:rPr>
          <w:rFonts w:ascii="Times New Roman" w:hAnsi="Times New Roman" w:cs="Times New Roman"/>
          <w:szCs w:val="24"/>
          <w:lang w:eastAsia="zh-TW"/>
        </w:rPr>
      </w:pPr>
    </w:p>
    <w:p w:rsidR="00972901" w:rsidRDefault="00F53BF7" w:rsidP="00575F4F">
      <w:pPr>
        <w:ind w:right="72"/>
        <w:jc w:val="both"/>
        <w:rPr>
          <w:rFonts w:ascii="Times New Roman" w:hAnsi="Times New Roman" w:cs="Times New Roman"/>
          <w:szCs w:val="24"/>
          <w:lang w:eastAsia="zh-TW"/>
        </w:rPr>
      </w:pPr>
      <w:r>
        <w:rPr>
          <w:rFonts w:ascii="Times New Roman" w:hAnsi="Times New Roman" w:cs="Times New Roman"/>
          <w:szCs w:val="24"/>
          <w:lang w:eastAsia="zh-TW"/>
        </w:rPr>
        <w:t xml:space="preserve">Leveraging on its extensive </w:t>
      </w:r>
      <w:r w:rsidR="002F3FA1">
        <w:rPr>
          <w:rFonts w:ascii="Times New Roman" w:hAnsi="Times New Roman" w:cs="Times New Roman"/>
          <w:szCs w:val="24"/>
          <w:lang w:eastAsia="zh-TW"/>
        </w:rPr>
        <w:t>industry</w:t>
      </w:r>
      <w:r>
        <w:rPr>
          <w:rFonts w:ascii="Times New Roman" w:hAnsi="Times New Roman" w:cs="Times New Roman"/>
          <w:szCs w:val="24"/>
          <w:lang w:eastAsia="zh-TW"/>
        </w:rPr>
        <w:t xml:space="preserve"> experience, the Group has, since its inception, been committed </w:t>
      </w:r>
      <w:r w:rsidR="00972901">
        <w:rPr>
          <w:rFonts w:ascii="Times New Roman" w:hAnsi="Times New Roman" w:cs="Times New Roman"/>
          <w:szCs w:val="24"/>
          <w:lang w:eastAsia="zh-TW"/>
        </w:rPr>
        <w:t xml:space="preserve">to the </w:t>
      </w:r>
      <w:r w:rsidR="00185532">
        <w:rPr>
          <w:rFonts w:ascii="Times New Roman" w:hAnsi="Times New Roman" w:cs="Times New Roman"/>
          <w:szCs w:val="24"/>
          <w:lang w:eastAsia="zh-TW"/>
        </w:rPr>
        <w:t xml:space="preserve">business </w:t>
      </w:r>
      <w:r w:rsidR="00972901">
        <w:rPr>
          <w:rFonts w:ascii="Times New Roman" w:hAnsi="Times New Roman" w:cs="Times New Roman"/>
          <w:szCs w:val="24"/>
          <w:lang w:eastAsia="zh-TW"/>
        </w:rPr>
        <w:t xml:space="preserve">of </w:t>
      </w:r>
      <w:r w:rsidR="00C87369">
        <w:rPr>
          <w:rFonts w:ascii="Times New Roman" w:hAnsi="Times New Roman" w:cs="Times New Roman"/>
          <w:szCs w:val="24"/>
          <w:lang w:eastAsia="zh-TW"/>
        </w:rPr>
        <w:t>property assembly, property</w:t>
      </w:r>
      <w:r w:rsidR="00185532">
        <w:rPr>
          <w:rFonts w:ascii="Times New Roman" w:hAnsi="Times New Roman" w:cs="Times New Roman"/>
          <w:szCs w:val="24"/>
          <w:lang w:eastAsia="zh-TW"/>
        </w:rPr>
        <w:t xml:space="preserve"> leasing and luxury residential developments</w:t>
      </w:r>
      <w:r w:rsidR="00620607">
        <w:rPr>
          <w:rFonts w:ascii="Times New Roman" w:hAnsi="Times New Roman" w:cs="Times New Roman"/>
          <w:szCs w:val="24"/>
          <w:lang w:eastAsia="zh-TW"/>
        </w:rPr>
        <w:t xml:space="preserve"> on Hong Kong Island. T</w:t>
      </w:r>
      <w:r w:rsidR="00810F94">
        <w:rPr>
          <w:rFonts w:ascii="Times New Roman" w:hAnsi="Times New Roman" w:cs="Times New Roman"/>
          <w:szCs w:val="24"/>
          <w:lang w:eastAsia="zh-TW"/>
        </w:rPr>
        <w:t>he successful acquisition</w:t>
      </w:r>
      <w:r w:rsidR="00A27988">
        <w:rPr>
          <w:rFonts w:ascii="Times New Roman" w:hAnsi="Times New Roman" w:cs="Times New Roman"/>
          <w:szCs w:val="24"/>
          <w:lang w:eastAsia="zh-TW"/>
        </w:rPr>
        <w:t xml:space="preserve"> of a </w:t>
      </w:r>
      <w:r w:rsidR="00743507">
        <w:rPr>
          <w:rFonts w:ascii="Times New Roman" w:hAnsi="Times New Roman" w:cs="Times New Roman"/>
          <w:szCs w:val="24"/>
          <w:lang w:eastAsia="zh-TW"/>
        </w:rPr>
        <w:t xml:space="preserve">new </w:t>
      </w:r>
      <w:r w:rsidR="00A27988">
        <w:rPr>
          <w:rFonts w:ascii="Times New Roman" w:hAnsi="Times New Roman" w:cs="Times New Roman"/>
          <w:szCs w:val="24"/>
          <w:lang w:eastAsia="zh-TW"/>
        </w:rPr>
        <w:t xml:space="preserve">commercial property will not </w:t>
      </w:r>
      <w:r w:rsidR="00231729">
        <w:rPr>
          <w:rFonts w:ascii="Times New Roman" w:hAnsi="Times New Roman" w:cs="Times New Roman"/>
          <w:szCs w:val="24"/>
          <w:lang w:eastAsia="zh-TW"/>
        </w:rPr>
        <w:t>only enhance</w:t>
      </w:r>
      <w:r w:rsidR="00F56F1C">
        <w:rPr>
          <w:rFonts w:ascii="Times New Roman" w:hAnsi="Times New Roman" w:cs="Times New Roman"/>
          <w:szCs w:val="24"/>
          <w:lang w:eastAsia="zh-TW"/>
        </w:rPr>
        <w:t xml:space="preserve"> the Group’s leasing and investment portfolio in Hong Kong, it </w:t>
      </w:r>
      <w:r w:rsidR="00222CC3">
        <w:rPr>
          <w:rFonts w:ascii="Times New Roman" w:hAnsi="Times New Roman" w:cs="Times New Roman"/>
          <w:szCs w:val="24"/>
          <w:lang w:eastAsia="zh-TW"/>
        </w:rPr>
        <w:t xml:space="preserve">will also </w:t>
      </w:r>
      <w:r w:rsidR="00743507">
        <w:rPr>
          <w:rFonts w:ascii="Times New Roman" w:hAnsi="Times New Roman" w:cs="Times New Roman"/>
          <w:szCs w:val="24"/>
          <w:lang w:eastAsia="zh-TW"/>
        </w:rPr>
        <w:t>open new sources of land bank for the Group to generate</w:t>
      </w:r>
      <w:r w:rsidR="00222CC3">
        <w:rPr>
          <w:rFonts w:ascii="Times New Roman" w:hAnsi="Times New Roman" w:cs="Times New Roman"/>
          <w:szCs w:val="24"/>
          <w:lang w:eastAsia="zh-TW"/>
        </w:rPr>
        <w:t xml:space="preserve"> lucrative rental revenue in the long run. The Group will continue to actively source quality properties for acquisition, so as </w:t>
      </w:r>
      <w:r w:rsidR="00AB75C2">
        <w:rPr>
          <w:rFonts w:ascii="Times New Roman" w:hAnsi="Times New Roman" w:cs="Times New Roman"/>
          <w:szCs w:val="24"/>
          <w:lang w:eastAsia="zh-TW"/>
        </w:rPr>
        <w:t xml:space="preserve">to facilitate long-term </w:t>
      </w:r>
      <w:r w:rsidR="006C0F22">
        <w:rPr>
          <w:rFonts w:ascii="Times New Roman" w:hAnsi="Times New Roman" w:cs="Times New Roman"/>
          <w:szCs w:val="24"/>
          <w:lang w:eastAsia="zh-TW"/>
        </w:rPr>
        <w:t xml:space="preserve">business </w:t>
      </w:r>
      <w:r w:rsidR="00AB75C2">
        <w:rPr>
          <w:rFonts w:ascii="Times New Roman" w:hAnsi="Times New Roman" w:cs="Times New Roman"/>
          <w:szCs w:val="24"/>
          <w:lang w:eastAsia="zh-TW"/>
        </w:rPr>
        <w:t>growth</w:t>
      </w:r>
      <w:r w:rsidR="007D66E0">
        <w:rPr>
          <w:rFonts w:ascii="Times New Roman" w:hAnsi="Times New Roman" w:cs="Times New Roman"/>
          <w:szCs w:val="24"/>
          <w:lang w:eastAsia="zh-TW"/>
        </w:rPr>
        <w:t>.</w:t>
      </w:r>
      <w:r w:rsidR="00AB75C2">
        <w:rPr>
          <w:rFonts w:ascii="Times New Roman" w:hAnsi="Times New Roman" w:cs="Times New Roman"/>
          <w:szCs w:val="24"/>
          <w:lang w:eastAsia="zh-TW"/>
        </w:rPr>
        <w:t xml:space="preserve"> </w:t>
      </w:r>
    </w:p>
    <w:p w:rsidR="00972901" w:rsidRDefault="00972901" w:rsidP="00575F4F">
      <w:pPr>
        <w:ind w:right="72"/>
        <w:jc w:val="both"/>
        <w:rPr>
          <w:rFonts w:ascii="Times New Roman" w:hAnsi="Times New Roman" w:cs="Times New Roman"/>
          <w:szCs w:val="24"/>
          <w:lang w:eastAsia="zh-TW"/>
        </w:rPr>
      </w:pPr>
    </w:p>
    <w:p w:rsidR="00AB75C2" w:rsidRDefault="00222CC3" w:rsidP="00575F4F">
      <w:pPr>
        <w:ind w:right="72"/>
        <w:jc w:val="both"/>
        <w:rPr>
          <w:rFonts w:ascii="Times New Roman" w:hAnsi="Times New Roman" w:cs="Times New Roman"/>
          <w:szCs w:val="24"/>
          <w:lang w:eastAsia="zh-TW"/>
        </w:rPr>
      </w:pPr>
      <w:r>
        <w:rPr>
          <w:rFonts w:ascii="Times New Roman" w:hAnsi="Times New Roman" w:cs="Times New Roman"/>
          <w:szCs w:val="24"/>
          <w:lang w:eastAsia="zh-TW"/>
        </w:rPr>
        <w:t xml:space="preserve">Looking ahead, </w:t>
      </w:r>
      <w:r w:rsidR="00AB75C2">
        <w:rPr>
          <w:rFonts w:ascii="Times New Roman" w:hAnsi="Times New Roman" w:cs="Times New Roman"/>
          <w:szCs w:val="24"/>
          <w:lang w:eastAsia="zh-TW"/>
        </w:rPr>
        <w:t>the Group will continue to implement appropriate development strategies to achieve sustainable growth</w:t>
      </w:r>
      <w:r w:rsidR="006C0F22">
        <w:rPr>
          <w:rFonts w:ascii="Times New Roman" w:hAnsi="Times New Roman" w:cs="Times New Roman"/>
          <w:szCs w:val="24"/>
          <w:lang w:eastAsia="zh-TW"/>
        </w:rPr>
        <w:t xml:space="preserve"> in the long run</w:t>
      </w:r>
      <w:r w:rsidR="00AB75C2">
        <w:rPr>
          <w:rFonts w:ascii="Times New Roman" w:hAnsi="Times New Roman" w:cs="Times New Roman"/>
          <w:szCs w:val="24"/>
          <w:lang w:eastAsia="zh-TW"/>
        </w:rPr>
        <w:t xml:space="preserve">. </w:t>
      </w:r>
      <w:r w:rsidR="00AB75C2" w:rsidRPr="00AB75C2">
        <w:rPr>
          <w:rFonts w:ascii="Times New Roman" w:hAnsi="Times New Roman" w:cs="Times New Roman"/>
          <w:szCs w:val="24"/>
          <w:lang w:eastAsia="zh-TW"/>
        </w:rPr>
        <w:t>The Group will also actively source land sites with high appreciation potential in core locations of Hong Kong for self-development purposes and to increase its land bank for future development</w:t>
      </w:r>
      <w:r w:rsidR="00AB75C2" w:rsidRPr="00222CC3">
        <w:rPr>
          <w:rFonts w:ascii="Times New Roman" w:hAnsi="Times New Roman" w:cs="Times New Roman"/>
          <w:color w:val="0000FF"/>
          <w:szCs w:val="24"/>
          <w:lang w:eastAsia="zh-TW"/>
        </w:rPr>
        <w:t xml:space="preserve"> </w:t>
      </w:r>
      <w:r w:rsidR="00AB75C2" w:rsidRPr="00AB75C2">
        <w:rPr>
          <w:rFonts w:ascii="Times New Roman" w:hAnsi="Times New Roman" w:cs="Times New Roman"/>
          <w:szCs w:val="24"/>
          <w:lang w:eastAsia="zh-TW"/>
        </w:rPr>
        <w:t>and ultimately, generate better return for its shareholders</w:t>
      </w:r>
      <w:r w:rsidR="00AB75C2">
        <w:rPr>
          <w:rFonts w:ascii="Times New Roman" w:hAnsi="Times New Roman" w:cs="Times New Roman" w:hint="eastAsia"/>
          <w:szCs w:val="24"/>
          <w:lang w:eastAsia="zh-TW"/>
        </w:rPr>
        <w:t>.</w:t>
      </w:r>
    </w:p>
    <w:p w:rsidR="00575F4F" w:rsidRPr="00AB75C2" w:rsidRDefault="00575F4F" w:rsidP="00575F4F">
      <w:pPr>
        <w:ind w:right="72"/>
        <w:jc w:val="both"/>
        <w:rPr>
          <w:rFonts w:ascii="Times New Roman" w:hAnsi="Times New Roman" w:cs="Times New Roman"/>
          <w:szCs w:val="24"/>
          <w:lang w:eastAsia="zh-TW"/>
        </w:rPr>
      </w:pPr>
    </w:p>
    <w:p w:rsidR="00675341" w:rsidRPr="00675341" w:rsidRDefault="00675341" w:rsidP="00675341">
      <w:pPr>
        <w:pStyle w:val="Default"/>
        <w:rPr>
          <w:b/>
          <w:bCs/>
        </w:rPr>
      </w:pPr>
    </w:p>
    <w:p w:rsidR="00675341" w:rsidRPr="00675341" w:rsidRDefault="00675341" w:rsidP="00675341">
      <w:pPr>
        <w:pStyle w:val="Default"/>
        <w:rPr>
          <w:u w:val="single"/>
        </w:rPr>
      </w:pPr>
      <w:r w:rsidRPr="00675341">
        <w:rPr>
          <w:b/>
          <w:bCs/>
          <w:u w:val="single"/>
        </w:rPr>
        <w:t xml:space="preserve">About Soundwill Holdings Limited </w:t>
      </w:r>
    </w:p>
    <w:p w:rsidR="00675341" w:rsidRDefault="00675341" w:rsidP="00675341">
      <w:pPr>
        <w:pStyle w:val="Default"/>
      </w:pPr>
      <w:r w:rsidRPr="00675341">
        <w:t xml:space="preserve">Established in 1978 and listed on the Main Board of the Hong Kong Stock Exchange in 1997, Soundwill Holdings Limited is principally engaged in old building assembly and acquisition, commercial leasing and property development. </w:t>
      </w:r>
    </w:p>
    <w:p w:rsidR="00675341" w:rsidRPr="00675341" w:rsidRDefault="00675341" w:rsidP="00675341">
      <w:pPr>
        <w:pStyle w:val="Default"/>
      </w:pPr>
    </w:p>
    <w:p w:rsidR="00675341" w:rsidRPr="00675341" w:rsidRDefault="00675341" w:rsidP="00675341">
      <w:pPr>
        <w:pStyle w:val="Default"/>
      </w:pPr>
    </w:p>
    <w:p w:rsidR="00675341" w:rsidRPr="00675341" w:rsidRDefault="00675341" w:rsidP="00675341">
      <w:pPr>
        <w:pStyle w:val="Default"/>
        <w:jc w:val="center"/>
      </w:pPr>
      <w:r w:rsidRPr="00675341">
        <w:t>~END~</w:t>
      </w:r>
    </w:p>
    <w:p w:rsidR="00675341" w:rsidRDefault="00675341" w:rsidP="00675341">
      <w:pPr>
        <w:pStyle w:val="Default"/>
      </w:pPr>
    </w:p>
    <w:p w:rsidR="00675341" w:rsidRPr="00675341" w:rsidRDefault="00675341" w:rsidP="00675341">
      <w:pPr>
        <w:pStyle w:val="Default"/>
      </w:pPr>
    </w:p>
    <w:p w:rsidR="00675341" w:rsidRPr="00675341" w:rsidRDefault="00675341" w:rsidP="00675341">
      <w:pPr>
        <w:pStyle w:val="Default"/>
      </w:pPr>
      <w:r w:rsidRPr="00675341">
        <w:t xml:space="preserve">Media enquiries: </w:t>
      </w:r>
    </w:p>
    <w:p w:rsidR="00675341" w:rsidRPr="00675341" w:rsidRDefault="00675341" w:rsidP="00675341">
      <w:pPr>
        <w:pStyle w:val="Default"/>
      </w:pPr>
      <w:r w:rsidRPr="00675341">
        <w:t xml:space="preserve">Soundwill Holdings Limited </w:t>
      </w:r>
    </w:p>
    <w:p w:rsidR="006558B4" w:rsidRPr="00675341" w:rsidRDefault="00675341" w:rsidP="00675341">
      <w:pPr>
        <w:ind w:right="72"/>
        <w:jc w:val="both"/>
        <w:rPr>
          <w:rFonts w:ascii="Times New Roman" w:hAnsi="Times New Roman" w:cs="Times New Roman"/>
          <w:szCs w:val="24"/>
        </w:rPr>
      </w:pPr>
      <w:r w:rsidRPr="00675341">
        <w:rPr>
          <w:rFonts w:ascii="Times New Roman" w:hAnsi="Times New Roman" w:cs="Times New Roman"/>
          <w:szCs w:val="24"/>
        </w:rPr>
        <w:t xml:space="preserve">Candy Yeung </w:t>
      </w:r>
      <w:r>
        <w:rPr>
          <w:rFonts w:ascii="Times New Roman" w:hAnsi="Times New Roman" w:cs="Times New Roman"/>
          <w:szCs w:val="24"/>
        </w:rPr>
        <w:t xml:space="preserve">      </w:t>
      </w:r>
      <w:r w:rsidRPr="00675341">
        <w:rPr>
          <w:rFonts w:ascii="Times New Roman" w:hAnsi="Times New Roman" w:cs="Times New Roman"/>
          <w:szCs w:val="24"/>
        </w:rPr>
        <w:t xml:space="preserve">Tel: 2916 2876 </w:t>
      </w:r>
      <w:r>
        <w:rPr>
          <w:rFonts w:ascii="Times New Roman" w:hAnsi="Times New Roman" w:cs="Times New Roman"/>
          <w:szCs w:val="24"/>
        </w:rPr>
        <w:t xml:space="preserve">       </w:t>
      </w:r>
      <w:r w:rsidRPr="00675341">
        <w:rPr>
          <w:rFonts w:ascii="Times New Roman" w:hAnsi="Times New Roman" w:cs="Times New Roman"/>
          <w:szCs w:val="24"/>
        </w:rPr>
        <w:t xml:space="preserve">Email: </w:t>
      </w:r>
      <w:r w:rsidRPr="00675341">
        <w:rPr>
          <w:rFonts w:ascii="Times New Roman" w:hAnsi="Times New Roman" w:cs="Times New Roman"/>
          <w:color w:val="0000FF"/>
          <w:szCs w:val="24"/>
          <w:u w:val="single"/>
        </w:rPr>
        <w:t>candy.yeung@soundwill.com.hk</w:t>
      </w:r>
    </w:p>
    <w:sectPr w:rsidR="006558B4" w:rsidRPr="00675341" w:rsidSect="00A70BB1">
      <w:headerReference w:type="default" r:id="rId7"/>
      <w:pgSz w:w="12240" w:h="15840"/>
      <w:pgMar w:top="2087"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CF1" w:rsidRDefault="00451CF1" w:rsidP="006558B4">
      <w:r>
        <w:separator/>
      </w:r>
    </w:p>
  </w:endnote>
  <w:endnote w:type="continuationSeparator" w:id="0">
    <w:p w:rsidR="00451CF1" w:rsidRDefault="00451CF1" w:rsidP="006558B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CF1" w:rsidRDefault="00451CF1" w:rsidP="006558B4">
      <w:r>
        <w:separator/>
      </w:r>
    </w:p>
  </w:footnote>
  <w:footnote w:type="continuationSeparator" w:id="0">
    <w:p w:rsidR="00451CF1" w:rsidRDefault="00451CF1" w:rsidP="006558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CF1" w:rsidRDefault="00451CF1">
    <w:pPr>
      <w:pStyle w:val="a3"/>
    </w:pPr>
    <w:r>
      <w:rPr>
        <w:noProof/>
        <w:lang w:eastAsia="zh-TW"/>
      </w:rPr>
      <w:drawing>
        <wp:inline distT="0" distB="0" distL="0" distR="0">
          <wp:extent cx="3174365" cy="586740"/>
          <wp:effectExtent l="19050" t="0" r="6985" b="0"/>
          <wp:docPr id="1" name="Picture 1" descr="SOUNDW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NDWIL"/>
                  <pic:cNvPicPr>
                    <a:picLocks noChangeAspect="1" noChangeArrowheads="1"/>
                  </pic:cNvPicPr>
                </pic:nvPicPr>
                <pic:blipFill>
                  <a:blip r:embed="rId1"/>
                  <a:srcRect/>
                  <a:stretch>
                    <a:fillRect/>
                  </a:stretch>
                </pic:blipFill>
                <pic:spPr bwMode="auto">
                  <a:xfrm>
                    <a:off x="0" y="0"/>
                    <a:ext cx="3174365" cy="58674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bordersDoNotSurroundHeader/>
  <w:bordersDoNotSurroundFooter/>
  <w:doNotTrackMoves/>
  <w:defaultTabStop w:val="720"/>
  <w:characterSpacingControl w:val="doNotCompress"/>
  <w:hdrShapeDefaults>
    <o:shapedefaults v:ext="edit" spidmax="4097"/>
  </w:hdrShapeDefaults>
  <w:footnotePr>
    <w:footnote w:id="-1"/>
    <w:footnote w:id="0"/>
  </w:footnotePr>
  <w:endnotePr>
    <w:endnote w:id="-1"/>
    <w:endnote w:id="0"/>
  </w:endnotePr>
  <w:compat>
    <w:useFELayout/>
  </w:compat>
  <w:rsids>
    <w:rsidRoot w:val="006558B4"/>
    <w:rsid w:val="00002810"/>
    <w:rsid w:val="000132E7"/>
    <w:rsid w:val="0006174A"/>
    <w:rsid w:val="00071499"/>
    <w:rsid w:val="00091BC4"/>
    <w:rsid w:val="000A047A"/>
    <w:rsid w:val="000B051F"/>
    <w:rsid w:val="000C490B"/>
    <w:rsid w:val="000D1919"/>
    <w:rsid w:val="000D4CE0"/>
    <w:rsid w:val="00110EB5"/>
    <w:rsid w:val="0011406D"/>
    <w:rsid w:val="00120FA3"/>
    <w:rsid w:val="00147963"/>
    <w:rsid w:val="00151B3F"/>
    <w:rsid w:val="00161EAA"/>
    <w:rsid w:val="00162567"/>
    <w:rsid w:val="001808E2"/>
    <w:rsid w:val="00185532"/>
    <w:rsid w:val="001859DD"/>
    <w:rsid w:val="00195E5B"/>
    <w:rsid w:val="001A1272"/>
    <w:rsid w:val="001B7943"/>
    <w:rsid w:val="001D43FB"/>
    <w:rsid w:val="001E0919"/>
    <w:rsid w:val="001F0B98"/>
    <w:rsid w:val="002156C0"/>
    <w:rsid w:val="002217C0"/>
    <w:rsid w:val="00222CC3"/>
    <w:rsid w:val="00231729"/>
    <w:rsid w:val="00247CD7"/>
    <w:rsid w:val="002620BF"/>
    <w:rsid w:val="00263F18"/>
    <w:rsid w:val="00265863"/>
    <w:rsid w:val="0026598E"/>
    <w:rsid w:val="00266603"/>
    <w:rsid w:val="0027028D"/>
    <w:rsid w:val="00272165"/>
    <w:rsid w:val="00274547"/>
    <w:rsid w:val="00296438"/>
    <w:rsid w:val="002A0C21"/>
    <w:rsid w:val="002B678D"/>
    <w:rsid w:val="002F0195"/>
    <w:rsid w:val="002F3FA1"/>
    <w:rsid w:val="002F4B13"/>
    <w:rsid w:val="00310B87"/>
    <w:rsid w:val="00315DD7"/>
    <w:rsid w:val="0032160D"/>
    <w:rsid w:val="00331747"/>
    <w:rsid w:val="00351480"/>
    <w:rsid w:val="00360ED5"/>
    <w:rsid w:val="00365124"/>
    <w:rsid w:val="003B1729"/>
    <w:rsid w:val="003C5C5E"/>
    <w:rsid w:val="0041062B"/>
    <w:rsid w:val="00432220"/>
    <w:rsid w:val="004345B6"/>
    <w:rsid w:val="00451CF1"/>
    <w:rsid w:val="00454CB3"/>
    <w:rsid w:val="0047323D"/>
    <w:rsid w:val="00496813"/>
    <w:rsid w:val="004B32BD"/>
    <w:rsid w:val="004C746C"/>
    <w:rsid w:val="004D065A"/>
    <w:rsid w:val="004E6B56"/>
    <w:rsid w:val="0051511F"/>
    <w:rsid w:val="00575F4F"/>
    <w:rsid w:val="00581FB8"/>
    <w:rsid w:val="005850FB"/>
    <w:rsid w:val="00594C5E"/>
    <w:rsid w:val="005D2892"/>
    <w:rsid w:val="005D2DBE"/>
    <w:rsid w:val="005E463B"/>
    <w:rsid w:val="005E71A8"/>
    <w:rsid w:val="006138F0"/>
    <w:rsid w:val="00620607"/>
    <w:rsid w:val="00636BF0"/>
    <w:rsid w:val="006558B4"/>
    <w:rsid w:val="00661510"/>
    <w:rsid w:val="00675341"/>
    <w:rsid w:val="00681FC0"/>
    <w:rsid w:val="006A0557"/>
    <w:rsid w:val="006A0BBF"/>
    <w:rsid w:val="006A6438"/>
    <w:rsid w:val="006B2FED"/>
    <w:rsid w:val="006C0F22"/>
    <w:rsid w:val="006D4EDF"/>
    <w:rsid w:val="006F48E8"/>
    <w:rsid w:val="00711190"/>
    <w:rsid w:val="007126B9"/>
    <w:rsid w:val="00715959"/>
    <w:rsid w:val="00723E58"/>
    <w:rsid w:val="00743507"/>
    <w:rsid w:val="00747D73"/>
    <w:rsid w:val="00780BBC"/>
    <w:rsid w:val="007831CF"/>
    <w:rsid w:val="00784AAB"/>
    <w:rsid w:val="007C540B"/>
    <w:rsid w:val="007C7A5F"/>
    <w:rsid w:val="007D66E0"/>
    <w:rsid w:val="007D68F5"/>
    <w:rsid w:val="00810F94"/>
    <w:rsid w:val="008201D9"/>
    <w:rsid w:val="00836603"/>
    <w:rsid w:val="00840964"/>
    <w:rsid w:val="008548A4"/>
    <w:rsid w:val="008566A0"/>
    <w:rsid w:val="00856879"/>
    <w:rsid w:val="0087338C"/>
    <w:rsid w:val="008750AD"/>
    <w:rsid w:val="008A4106"/>
    <w:rsid w:val="008B3D97"/>
    <w:rsid w:val="008B3FA9"/>
    <w:rsid w:val="008F21BA"/>
    <w:rsid w:val="0094289B"/>
    <w:rsid w:val="0094543C"/>
    <w:rsid w:val="00945E9C"/>
    <w:rsid w:val="009612BA"/>
    <w:rsid w:val="00972901"/>
    <w:rsid w:val="009835B5"/>
    <w:rsid w:val="009974CA"/>
    <w:rsid w:val="009B3F19"/>
    <w:rsid w:val="009C777E"/>
    <w:rsid w:val="009D64C9"/>
    <w:rsid w:val="009E0F99"/>
    <w:rsid w:val="009E20A5"/>
    <w:rsid w:val="009E41D3"/>
    <w:rsid w:val="009F3FE0"/>
    <w:rsid w:val="009F7773"/>
    <w:rsid w:val="00A17E32"/>
    <w:rsid w:val="00A27988"/>
    <w:rsid w:val="00A359AC"/>
    <w:rsid w:val="00A70BB1"/>
    <w:rsid w:val="00A76EDA"/>
    <w:rsid w:val="00A96A39"/>
    <w:rsid w:val="00AA10EB"/>
    <w:rsid w:val="00AA7243"/>
    <w:rsid w:val="00AB1BE5"/>
    <w:rsid w:val="00AB5D10"/>
    <w:rsid w:val="00AB75C2"/>
    <w:rsid w:val="00AC6F44"/>
    <w:rsid w:val="00AD4B3D"/>
    <w:rsid w:val="00AE03CB"/>
    <w:rsid w:val="00AF06A6"/>
    <w:rsid w:val="00B1479D"/>
    <w:rsid w:val="00B258AA"/>
    <w:rsid w:val="00B3017D"/>
    <w:rsid w:val="00B328D1"/>
    <w:rsid w:val="00B602A7"/>
    <w:rsid w:val="00B720C2"/>
    <w:rsid w:val="00B77B12"/>
    <w:rsid w:val="00B84C6F"/>
    <w:rsid w:val="00BC7E5C"/>
    <w:rsid w:val="00BD2DCE"/>
    <w:rsid w:val="00BE2BCF"/>
    <w:rsid w:val="00BE2DAF"/>
    <w:rsid w:val="00BF5C77"/>
    <w:rsid w:val="00C45443"/>
    <w:rsid w:val="00C555A9"/>
    <w:rsid w:val="00C77AB5"/>
    <w:rsid w:val="00C80ADD"/>
    <w:rsid w:val="00C87369"/>
    <w:rsid w:val="00CF2BF3"/>
    <w:rsid w:val="00D07C5D"/>
    <w:rsid w:val="00D153AE"/>
    <w:rsid w:val="00D23D07"/>
    <w:rsid w:val="00D374B6"/>
    <w:rsid w:val="00D65301"/>
    <w:rsid w:val="00D72428"/>
    <w:rsid w:val="00D82147"/>
    <w:rsid w:val="00DA08F1"/>
    <w:rsid w:val="00DE3577"/>
    <w:rsid w:val="00DE3887"/>
    <w:rsid w:val="00DF162B"/>
    <w:rsid w:val="00E271DF"/>
    <w:rsid w:val="00E64402"/>
    <w:rsid w:val="00EA3895"/>
    <w:rsid w:val="00EB6941"/>
    <w:rsid w:val="00ED56D5"/>
    <w:rsid w:val="00F3029A"/>
    <w:rsid w:val="00F408F0"/>
    <w:rsid w:val="00F41C72"/>
    <w:rsid w:val="00F437E7"/>
    <w:rsid w:val="00F445B3"/>
    <w:rsid w:val="00F51D43"/>
    <w:rsid w:val="00F528F3"/>
    <w:rsid w:val="00F53BF7"/>
    <w:rsid w:val="00F56F1C"/>
    <w:rsid w:val="00F66029"/>
    <w:rsid w:val="00F82ADC"/>
    <w:rsid w:val="00F90164"/>
    <w:rsid w:val="00F91CB3"/>
    <w:rsid w:val="00F96D6A"/>
    <w:rsid w:val="00FA0FC9"/>
    <w:rsid w:val="00FA66CE"/>
    <w:rsid w:val="00FB15D4"/>
    <w:rsid w:val="00FB6FE4"/>
    <w:rsid w:val="00FD2E2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8B4"/>
    <w:pPr>
      <w:spacing w:after="0" w:line="240" w:lineRule="auto"/>
    </w:pPr>
    <w:rPr>
      <w:rFonts w:ascii="Arial" w:eastAsia="新細明體" w:hAnsi="Arial" w:cs="Arial"/>
      <w:sz w:val="24"/>
      <w:szCs w:val="28"/>
      <w:lang w:eastAsia="zh-HK"/>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58B4"/>
    <w:pPr>
      <w:tabs>
        <w:tab w:val="center" w:pos="4680"/>
        <w:tab w:val="right" w:pos="9360"/>
      </w:tabs>
    </w:pPr>
  </w:style>
  <w:style w:type="character" w:customStyle="1" w:styleId="a4">
    <w:name w:val="頁首 字元"/>
    <w:basedOn w:val="a0"/>
    <w:link w:val="a3"/>
    <w:uiPriority w:val="99"/>
    <w:rsid w:val="006558B4"/>
  </w:style>
  <w:style w:type="paragraph" w:styleId="a5">
    <w:name w:val="footer"/>
    <w:basedOn w:val="a"/>
    <w:link w:val="a6"/>
    <w:uiPriority w:val="99"/>
    <w:unhideWhenUsed/>
    <w:rsid w:val="006558B4"/>
    <w:pPr>
      <w:tabs>
        <w:tab w:val="center" w:pos="4680"/>
        <w:tab w:val="right" w:pos="9360"/>
      </w:tabs>
    </w:pPr>
  </w:style>
  <w:style w:type="character" w:customStyle="1" w:styleId="a6">
    <w:name w:val="頁尾 字元"/>
    <w:basedOn w:val="a0"/>
    <w:link w:val="a5"/>
    <w:uiPriority w:val="99"/>
    <w:rsid w:val="006558B4"/>
  </w:style>
  <w:style w:type="paragraph" w:styleId="a7">
    <w:name w:val="Balloon Text"/>
    <w:basedOn w:val="a"/>
    <w:link w:val="a8"/>
    <w:uiPriority w:val="99"/>
    <w:semiHidden/>
    <w:unhideWhenUsed/>
    <w:rsid w:val="006558B4"/>
    <w:rPr>
      <w:rFonts w:ascii="Tahoma" w:hAnsi="Tahoma" w:cs="Tahoma"/>
      <w:sz w:val="16"/>
      <w:szCs w:val="16"/>
    </w:rPr>
  </w:style>
  <w:style w:type="character" w:customStyle="1" w:styleId="a8">
    <w:name w:val="註解方塊文字 字元"/>
    <w:basedOn w:val="a0"/>
    <w:link w:val="a7"/>
    <w:uiPriority w:val="99"/>
    <w:semiHidden/>
    <w:rsid w:val="006558B4"/>
    <w:rPr>
      <w:rFonts w:ascii="Tahoma" w:hAnsi="Tahoma" w:cs="Tahoma"/>
      <w:sz w:val="16"/>
      <w:szCs w:val="16"/>
    </w:rPr>
  </w:style>
  <w:style w:type="paragraph" w:customStyle="1" w:styleId="subtext">
    <w:name w:val="sub_text"/>
    <w:basedOn w:val="a"/>
    <w:rsid w:val="00A359AC"/>
    <w:pPr>
      <w:spacing w:before="100" w:beforeAutospacing="1" w:after="100" w:afterAutospacing="1"/>
    </w:pPr>
    <w:rPr>
      <w:rFonts w:ascii="新細明體" w:hAnsi="新細明體" w:cs="新細明體"/>
      <w:szCs w:val="24"/>
      <w:lang w:eastAsia="zh-TW"/>
    </w:rPr>
  </w:style>
  <w:style w:type="paragraph" w:customStyle="1" w:styleId="Default">
    <w:name w:val="Default"/>
    <w:rsid w:val="00675341"/>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HK"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790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464</Words>
  <Characters>2648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Bertha Wong</dc:creator>
  <cp:lastModifiedBy>Dawn.lee</cp:lastModifiedBy>
  <cp:revision>2</cp:revision>
  <cp:lastPrinted>2012-11-29T03:41:00Z</cp:lastPrinted>
  <dcterms:created xsi:type="dcterms:W3CDTF">2013-02-01T10:14:00Z</dcterms:created>
  <dcterms:modified xsi:type="dcterms:W3CDTF">2013-02-01T10:14:00Z</dcterms:modified>
</cp:coreProperties>
</file>