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85A" w:rsidRPr="002E4AFB" w:rsidRDefault="00AF2E11" w:rsidP="006C04EC">
      <w:pPr>
        <w:ind w:right="386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1" o:spid="_x0000_s1026" type="#_x0000_t202" style="position:absolute;margin-left:388.2pt;margin-top:-6.95pt;width:107.25pt;height:14.8pt;z-index:251659264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" filled="f" stroked="f">
            <v:textbox inset="0,0,0,0">
              <w:txbxContent>
                <w:p w:rsidR="00DD48ED" w:rsidRPr="001E6A13" w:rsidRDefault="00DD48ED" w:rsidP="006352BB">
                  <w:pPr>
                    <w:tabs>
                      <w:tab w:val="num" w:pos="720"/>
                    </w:tabs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  <w:noProof/>
                      <w:position w:val="-20"/>
                      <w:lang w:val="en-US" w:eastAsia="zh-TW"/>
                    </w:rPr>
                    <w:drawing>
                      <wp:inline distT="0" distB="0" distL="0" distR="0">
                        <wp:extent cx="155575" cy="155575"/>
                        <wp:effectExtent l="19050" t="0" r="0" b="0"/>
                        <wp:docPr id="4" name="圖片 4" descr="facebook">
                          <a:hlinkClick xmlns:a="http://schemas.openxmlformats.org/drawingml/2006/main" r:id="rId8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faceboo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 Narrow" w:hAnsi="Arial Narrow"/>
                      <w:b/>
                      <w:position w:val="-16"/>
                    </w:rPr>
                    <w:t xml:space="preserve"> </w:t>
                  </w:r>
                  <w:hyperlink r:id="rId10" w:history="1">
                    <w:r w:rsidRPr="006352BB">
                      <w:rPr>
                        <w:rStyle w:val="a6"/>
                        <w:rFonts w:ascii="Arial Narrow" w:hAnsi="Arial Narrow"/>
                        <w:position w:val="-16"/>
                        <w:sz w:val="20"/>
                      </w:rPr>
                      <w:t>Like our Facebook page</w:t>
                    </w:r>
                  </w:hyperlink>
                </w:p>
              </w:txbxContent>
            </v:textbox>
            <w10:wrap type="tight"/>
          </v:shape>
        </w:pict>
      </w:r>
      <w:r>
        <w:rPr>
          <w:rFonts w:ascii="Arial" w:eastAsiaTheme="minorEastAsia" w:hAnsi="Arial" w:cs="Arial"/>
          <w:noProof/>
          <w:lang w:val="en-US" w:eastAsia="zh-TW"/>
        </w:rPr>
        <w:pict>
          <v:shape id="Text Box 10" o:spid="_x0000_s1027" type="#_x0000_t202" style="position:absolute;margin-left:257.85pt;margin-top:-28.05pt;width:121.45pt;height:17.3pt;z-index:251657216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" filled="f" stroked="f">
            <v:textbox inset="0,0,0,0">
              <w:txbxContent>
                <w:p w:rsidR="00DD48ED" w:rsidRPr="001E6A13" w:rsidRDefault="00DD48ED" w:rsidP="00EB185A">
                  <w:pPr>
                    <w:rPr>
                      <w:b/>
                    </w:rPr>
                  </w:pPr>
                  <w:r>
                    <w:rPr>
                      <w:b/>
                      <w:noProof/>
                      <w:position w:val="-8"/>
                      <w:lang w:val="en-US" w:eastAsia="zh-TW"/>
                    </w:rPr>
                    <w:drawing>
                      <wp:inline distT="0" distB="0" distL="0" distR="0">
                        <wp:extent cx="431165" cy="189865"/>
                        <wp:effectExtent l="19050" t="0" r="6985" b="0"/>
                        <wp:docPr id="2" name="圖片 2" descr="You-tube">
                          <a:hlinkClick xmlns:a="http://schemas.openxmlformats.org/drawingml/2006/main" r:id="rId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You-tub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116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3" w:history="1">
                    <w:r w:rsidRPr="006C0030">
                      <w:rPr>
                        <w:rStyle w:val="a6"/>
                        <w:rFonts w:ascii="Arial Narrow" w:hAnsi="Arial Narrow"/>
                        <w:sz w:val="20"/>
                      </w:rPr>
                      <w:t>Watch us on YouTube</w:t>
                    </w:r>
                  </w:hyperlink>
                  <w:r>
                    <w:rPr>
                      <w:b/>
                    </w:rPr>
                    <w:t xml:space="preserve"> </w:t>
                  </w:r>
                </w:p>
              </w:txbxContent>
            </v:textbox>
            <w10:wrap type="tight"/>
          </v:shape>
        </w:pict>
      </w:r>
      <w:r>
        <w:rPr>
          <w:rFonts w:ascii="Arial" w:eastAsiaTheme="minorEastAsia" w:hAnsi="Arial" w:cs="Arial"/>
          <w:noProof/>
          <w:lang w:val="en-US" w:eastAsia="zh-TW"/>
        </w:rPr>
        <w:pict>
          <v:shape id="Text Box 14" o:spid="_x0000_s1028" type="#_x0000_t202" style="position:absolute;margin-left:388.2pt;margin-top:-28.05pt;width:94.95pt;height:14.8pt;z-index:251658240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" filled="f" stroked="f">
            <v:textbox inset="0,0,0,0">
              <w:txbxContent>
                <w:p w:rsidR="00DD48ED" w:rsidRPr="001E6A13" w:rsidRDefault="00DD48ED" w:rsidP="00EB185A">
                  <w:pPr>
                    <w:tabs>
                      <w:tab w:val="num" w:pos="720"/>
                    </w:tabs>
                    <w:rPr>
                      <w:rFonts w:ascii="Arial Narrow" w:hAnsi="Arial Narrow"/>
                      <w:b/>
                    </w:rPr>
                  </w:pPr>
                  <w:r>
                    <w:rPr>
                      <w:rFonts w:ascii="Arial Narrow" w:hAnsi="Arial Narrow"/>
                      <w:b/>
                      <w:noProof/>
                      <w:position w:val="-20"/>
                      <w:lang w:val="en-US" w:eastAsia="zh-TW"/>
                    </w:rPr>
                    <w:drawing>
                      <wp:inline distT="0" distB="0" distL="0" distR="0">
                        <wp:extent cx="155575" cy="155575"/>
                        <wp:effectExtent l="19050" t="0" r="0" b="0"/>
                        <wp:docPr id="3" name="圖片 3" descr="t_mini-16X16">
                          <a:hlinkClick xmlns:a="http://schemas.openxmlformats.org/drawingml/2006/main" r:id="rId1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t_mini-16X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575" cy="155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 Narrow" w:hAnsi="Arial Narrow"/>
                      <w:b/>
                      <w:position w:val="-16"/>
                    </w:rPr>
                    <w:t xml:space="preserve"> </w:t>
                  </w:r>
                  <w:hyperlink r:id="rId16" w:history="1">
                    <w:r w:rsidRPr="005254F9">
                      <w:rPr>
                        <w:rStyle w:val="a6"/>
                        <w:rFonts w:ascii="Arial Narrow" w:hAnsi="Arial Narrow"/>
                        <w:position w:val="-16"/>
                        <w:sz w:val="20"/>
                      </w:rPr>
                      <w:t>Follow us on Twitter</w:t>
                    </w:r>
                  </w:hyperlink>
                </w:p>
              </w:txbxContent>
            </v:textbox>
            <w10:wrap type="tight"/>
          </v:shape>
        </w:pict>
      </w:r>
    </w:p>
    <w:p w:rsidR="00EB185A" w:rsidRPr="002E4AFB" w:rsidRDefault="00EB185A">
      <w:pPr>
        <w:rPr>
          <w:rFonts w:ascii="Arial" w:eastAsiaTheme="minorEastAsia" w:hAnsi="Arial" w:cs="Arial"/>
          <w:lang w:eastAsia="zh-TW"/>
        </w:rPr>
      </w:pPr>
    </w:p>
    <w:p w:rsidR="00E51A85" w:rsidRPr="002E4AFB" w:rsidRDefault="00E51A85">
      <w:pPr>
        <w:rPr>
          <w:rFonts w:ascii="Arial" w:eastAsiaTheme="minorEastAsia" w:hAnsi="Arial" w:cs="Arial"/>
          <w:lang w:eastAsia="zh-TW"/>
        </w:rPr>
      </w:pPr>
    </w:p>
    <w:tbl>
      <w:tblPr>
        <w:tblW w:w="0" w:type="auto"/>
        <w:tblCellMar>
          <w:left w:w="0" w:type="dxa"/>
          <w:right w:w="0" w:type="dxa"/>
        </w:tblCellMar>
        <w:tblLook w:val="01E0"/>
      </w:tblPr>
      <w:tblGrid>
        <w:gridCol w:w="1276"/>
        <w:gridCol w:w="3614"/>
        <w:gridCol w:w="3614"/>
      </w:tblGrid>
      <w:tr w:rsidR="00860421" w:rsidRPr="002E4AFB" w:rsidTr="002833DF">
        <w:tc>
          <w:tcPr>
            <w:tcW w:w="1276" w:type="dxa"/>
          </w:tcPr>
          <w:p w:rsidR="00860421" w:rsidRPr="002E4AFB" w:rsidRDefault="00466B9C" w:rsidP="00543B74">
            <w:pPr>
              <w:pStyle w:val="JLLPRrowheader"/>
              <w:rPr>
                <w:rFonts w:ascii="Arial" w:eastAsiaTheme="minorEastAsia" w:hAnsi="Arial" w:cs="Arial"/>
              </w:rPr>
            </w:pPr>
            <w:r w:rsidRPr="002E4AFB">
              <w:rPr>
                <w:rFonts w:ascii="Arial" w:eastAsiaTheme="minorEastAsia" w:hAnsiTheme="minorEastAsia" w:cs="Arial"/>
                <w:lang w:eastAsia="zh-TW"/>
              </w:rPr>
              <w:t>聯絡人：</w:t>
            </w:r>
          </w:p>
        </w:tc>
        <w:tc>
          <w:tcPr>
            <w:tcW w:w="3614" w:type="dxa"/>
          </w:tcPr>
          <w:p w:rsidR="00860421" w:rsidRPr="002E4AFB" w:rsidRDefault="00466B9C">
            <w:pPr>
              <w:pStyle w:val="JLLPRrowcontent"/>
              <w:rPr>
                <w:rFonts w:ascii="Arial" w:eastAsiaTheme="minorEastAsia" w:hAnsi="Arial" w:cs="Arial"/>
              </w:rPr>
            </w:pPr>
            <w:r w:rsidRPr="002E4AFB">
              <w:rPr>
                <w:rFonts w:ascii="Arial" w:eastAsiaTheme="minorEastAsia" w:hAnsi="Arial" w:cs="Arial"/>
                <w:lang w:eastAsia="zh-TW"/>
              </w:rPr>
              <w:t>Tom Gaffney</w:t>
            </w:r>
          </w:p>
        </w:tc>
        <w:tc>
          <w:tcPr>
            <w:tcW w:w="3614" w:type="dxa"/>
          </w:tcPr>
          <w:p w:rsidR="00860421" w:rsidRPr="002E4AFB" w:rsidRDefault="00466B9C" w:rsidP="00B64972">
            <w:pPr>
              <w:pStyle w:val="JLLPRrowcontent"/>
              <w:rPr>
                <w:rFonts w:ascii="Arial" w:eastAsiaTheme="minorEastAsia" w:hAnsi="Arial" w:cs="Arial"/>
                <w:szCs w:val="23"/>
              </w:rPr>
            </w:pPr>
            <w:r w:rsidRPr="002E4AFB">
              <w:rPr>
                <w:rFonts w:ascii="Arial" w:eastAsiaTheme="minorEastAsia" w:hAnsi="Arial" w:cs="Arial"/>
                <w:szCs w:val="23"/>
                <w:lang w:eastAsia="zh-TW"/>
              </w:rPr>
              <w:t>Jo Soo</w:t>
            </w:r>
          </w:p>
        </w:tc>
      </w:tr>
      <w:tr w:rsidR="00860421" w:rsidRPr="002E4AFB" w:rsidTr="002833DF">
        <w:trPr>
          <w:trHeight w:val="252"/>
        </w:trPr>
        <w:tc>
          <w:tcPr>
            <w:tcW w:w="1276" w:type="dxa"/>
          </w:tcPr>
          <w:p w:rsidR="00860421" w:rsidRPr="002E4AFB" w:rsidRDefault="00466B9C">
            <w:pPr>
              <w:pStyle w:val="JLLPRrowheader"/>
              <w:rPr>
                <w:rFonts w:ascii="Arial" w:eastAsiaTheme="minorEastAsia" w:hAnsi="Arial" w:cs="Arial"/>
              </w:rPr>
            </w:pPr>
            <w:r w:rsidRPr="002E4AFB">
              <w:rPr>
                <w:rFonts w:ascii="Arial" w:eastAsiaTheme="minorEastAsia" w:hAnsiTheme="minorEastAsia" w:cs="Arial"/>
                <w:lang w:eastAsia="zh-TW"/>
              </w:rPr>
              <w:t>電話：</w:t>
            </w:r>
          </w:p>
        </w:tc>
        <w:tc>
          <w:tcPr>
            <w:tcW w:w="3614" w:type="dxa"/>
          </w:tcPr>
          <w:p w:rsidR="00860421" w:rsidRPr="002E4AFB" w:rsidRDefault="00466B9C" w:rsidP="00B66433">
            <w:pPr>
              <w:pStyle w:val="JLLPRrowcontent"/>
              <w:rPr>
                <w:rFonts w:ascii="Arial" w:eastAsiaTheme="minorEastAsia" w:hAnsi="Arial" w:cs="Arial"/>
              </w:rPr>
            </w:pPr>
            <w:r w:rsidRPr="002E4AFB">
              <w:rPr>
                <w:rFonts w:ascii="Arial" w:eastAsiaTheme="minorEastAsia" w:hAnsi="Arial" w:cs="Arial"/>
                <w:lang w:eastAsia="zh-TW"/>
              </w:rPr>
              <w:t>+852 2846 5803</w:t>
            </w:r>
          </w:p>
        </w:tc>
        <w:tc>
          <w:tcPr>
            <w:tcW w:w="3614" w:type="dxa"/>
          </w:tcPr>
          <w:p w:rsidR="00860421" w:rsidRPr="002E4AFB" w:rsidRDefault="00466B9C" w:rsidP="00B64972">
            <w:pPr>
              <w:pStyle w:val="JLLPRrowcontent"/>
              <w:rPr>
                <w:rFonts w:ascii="Arial" w:eastAsiaTheme="minorEastAsia" w:hAnsi="Arial" w:cs="Arial"/>
                <w:szCs w:val="23"/>
              </w:rPr>
            </w:pPr>
            <w:r w:rsidRPr="002E4AFB">
              <w:rPr>
                <w:rFonts w:ascii="Arial" w:eastAsiaTheme="minorEastAsia" w:hAnsi="Arial" w:cs="Arial"/>
                <w:szCs w:val="23"/>
                <w:lang w:eastAsia="zh-TW"/>
              </w:rPr>
              <w:t>+852 2846 5823</w:t>
            </w:r>
          </w:p>
        </w:tc>
      </w:tr>
      <w:tr w:rsidR="00860421" w:rsidRPr="002E4AFB" w:rsidTr="002833DF">
        <w:tc>
          <w:tcPr>
            <w:tcW w:w="1276" w:type="dxa"/>
          </w:tcPr>
          <w:p w:rsidR="00860421" w:rsidRPr="002E4AFB" w:rsidRDefault="00466B9C">
            <w:pPr>
              <w:pStyle w:val="JLLPRrowheader"/>
              <w:rPr>
                <w:rFonts w:ascii="Arial" w:eastAsiaTheme="minorEastAsia" w:hAnsi="Arial" w:cs="Arial"/>
              </w:rPr>
            </w:pPr>
            <w:r w:rsidRPr="002E4AFB">
              <w:rPr>
                <w:rFonts w:ascii="Arial" w:eastAsiaTheme="minorEastAsia" w:hAnsiTheme="minorEastAsia" w:cs="Arial"/>
                <w:lang w:eastAsia="zh-TW"/>
              </w:rPr>
              <w:t>電郵：</w:t>
            </w:r>
          </w:p>
        </w:tc>
        <w:tc>
          <w:tcPr>
            <w:tcW w:w="3614" w:type="dxa"/>
          </w:tcPr>
          <w:p w:rsidR="00860421" w:rsidRPr="002E4AFB" w:rsidRDefault="00AF2E11" w:rsidP="00B66433">
            <w:pPr>
              <w:pStyle w:val="JLLPRrowcontent"/>
              <w:rPr>
                <w:rFonts w:ascii="Arial" w:eastAsiaTheme="minorEastAsia" w:hAnsi="Arial" w:cs="Arial"/>
              </w:rPr>
            </w:pPr>
            <w:hyperlink r:id="rId17" w:history="1">
              <w:r w:rsidR="00466B9C" w:rsidRPr="002E4AFB">
                <w:rPr>
                  <w:rStyle w:val="a6"/>
                  <w:rFonts w:ascii="Arial" w:eastAsiaTheme="minorEastAsia" w:hAnsi="Arial" w:cs="Arial"/>
                  <w:lang w:eastAsia="zh-TW"/>
                </w:rPr>
                <w:t>tom.gaffney@ap.jll.com</w:t>
              </w:r>
            </w:hyperlink>
          </w:p>
        </w:tc>
        <w:tc>
          <w:tcPr>
            <w:tcW w:w="3614" w:type="dxa"/>
          </w:tcPr>
          <w:p w:rsidR="00860421" w:rsidRPr="002E4AFB" w:rsidRDefault="00AF2E11" w:rsidP="00B64972">
            <w:pPr>
              <w:pStyle w:val="JLLPRrowcontent"/>
              <w:rPr>
                <w:rFonts w:ascii="Arial" w:eastAsiaTheme="minorEastAsia" w:hAnsi="Arial" w:cs="Arial"/>
                <w:szCs w:val="23"/>
              </w:rPr>
            </w:pPr>
            <w:hyperlink r:id="rId18" w:history="1">
              <w:r w:rsidR="00466B9C" w:rsidRPr="002E4AFB">
                <w:rPr>
                  <w:rStyle w:val="a6"/>
                  <w:rFonts w:ascii="Arial" w:eastAsiaTheme="minorEastAsia" w:hAnsi="Arial" w:cs="Arial"/>
                  <w:szCs w:val="23"/>
                  <w:lang w:eastAsia="zh-TW"/>
                </w:rPr>
                <w:t>jo.soo@ap.jll.com</w:t>
              </w:r>
            </w:hyperlink>
          </w:p>
        </w:tc>
      </w:tr>
    </w:tbl>
    <w:p w:rsidR="00543B74" w:rsidRPr="003404F7" w:rsidRDefault="002B7162" w:rsidP="00543B74">
      <w:pPr>
        <w:pStyle w:val="JLLPRheadline"/>
        <w:jc w:val="center"/>
        <w:rPr>
          <w:rFonts w:eastAsiaTheme="minorEastAsia" w:cs="Arial"/>
          <w:lang w:eastAsia="zh-TW"/>
        </w:rPr>
      </w:pPr>
      <w:r w:rsidRPr="003404F7">
        <w:rPr>
          <w:rFonts w:eastAsiaTheme="minorEastAsia" w:cs="Arial"/>
          <w:lang w:eastAsia="zh-TW"/>
        </w:rPr>
        <w:t>銅鑼灣</w:t>
      </w:r>
      <w:r w:rsidR="00466B9C" w:rsidRPr="003404F7">
        <w:rPr>
          <w:rFonts w:eastAsiaTheme="minorEastAsia" w:cs="Arial"/>
          <w:lang w:eastAsia="zh-TW"/>
        </w:rPr>
        <w:t>登龍街</w:t>
      </w:r>
      <w:r w:rsidR="00466B9C" w:rsidRPr="003404F7">
        <w:rPr>
          <w:rFonts w:eastAsiaTheme="minorEastAsia" w:cs="Arial"/>
          <w:lang w:eastAsia="zh-TW"/>
        </w:rPr>
        <w:t>1</w:t>
      </w:r>
      <w:r w:rsidR="00466B9C" w:rsidRPr="003404F7">
        <w:rPr>
          <w:rFonts w:eastAsiaTheme="minorEastAsia" w:cs="Arial"/>
          <w:lang w:eastAsia="zh-TW"/>
        </w:rPr>
        <w:t>號「金朝陽中心二期</w:t>
      </w:r>
      <w:r w:rsidR="002757EC">
        <w:rPr>
          <w:rFonts w:eastAsiaTheme="minorEastAsia" w:cs="Arial"/>
          <w:lang w:val="en-US" w:eastAsia="zh-TW"/>
        </w:rPr>
        <w:t xml:space="preserve"> </w:t>
      </w:r>
      <w:proofErr w:type="gramStart"/>
      <w:r w:rsidR="00466B9C" w:rsidRPr="003404F7">
        <w:rPr>
          <w:rFonts w:eastAsiaTheme="minorEastAsia" w:cs="Arial"/>
          <w:lang w:eastAsia="zh-TW"/>
        </w:rPr>
        <w:t>—</w:t>
      </w:r>
      <w:proofErr w:type="gramEnd"/>
      <w:r w:rsidR="00466B9C" w:rsidRPr="003404F7">
        <w:rPr>
          <w:rFonts w:eastAsiaTheme="minorEastAsia" w:cs="Arial"/>
          <w:lang w:eastAsia="zh-TW"/>
        </w:rPr>
        <w:t xml:space="preserve"> Midtown</w:t>
      </w:r>
      <w:r w:rsidR="00466B9C" w:rsidRPr="003404F7">
        <w:rPr>
          <w:rFonts w:eastAsiaTheme="minorEastAsia" w:cs="Arial"/>
          <w:lang w:eastAsia="zh-TW"/>
        </w:rPr>
        <w:t>」項目名字揭幕</w:t>
      </w:r>
    </w:p>
    <w:p w:rsidR="00543B74" w:rsidRPr="003404F7" w:rsidRDefault="00466B9C" w:rsidP="00543B74">
      <w:pPr>
        <w:pStyle w:val="JLLPRsubheadline"/>
        <w:jc w:val="center"/>
        <w:rPr>
          <w:rFonts w:eastAsiaTheme="minorEastAsia" w:cs="Arial"/>
          <w:lang w:eastAsia="zh-TW"/>
        </w:rPr>
      </w:pPr>
      <w:r w:rsidRPr="003404F7">
        <w:rPr>
          <w:rFonts w:eastAsiaTheme="minorEastAsia" w:cs="Arial"/>
          <w:lang w:eastAsia="zh-TW"/>
        </w:rPr>
        <w:t>新地標將重塑銅鑼灣零售及租</w:t>
      </w:r>
      <w:r w:rsidR="00516AD9" w:rsidRPr="003404F7">
        <w:rPr>
          <w:rFonts w:eastAsiaTheme="minorEastAsia" w:cs="Arial"/>
          <w:lang w:eastAsia="zh-TW"/>
        </w:rPr>
        <w:t>務</w:t>
      </w:r>
      <w:r w:rsidRPr="003404F7">
        <w:rPr>
          <w:rFonts w:eastAsiaTheme="minorEastAsia" w:cs="Arial"/>
          <w:lang w:eastAsia="zh-TW"/>
        </w:rPr>
        <w:t>市場</w:t>
      </w:r>
    </w:p>
    <w:p w:rsidR="00922E7B" w:rsidRPr="003404F7" w:rsidRDefault="00922E7B" w:rsidP="00922E7B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t>【香港，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2012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年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10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月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24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日】金朝陽集團有限公司（「集團」股份代號：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0878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）聯同仲量聯行召開新聞發佈會宣佈，位於港島銅鑼灣登龍街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1-29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號綜合商業項目，正式命名為「金朝陽中心二期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— Midtown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」。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項目</w:t>
      </w:r>
      <w:r w:rsidR="00641843" w:rsidRPr="003404F7">
        <w:rPr>
          <w:rFonts w:ascii="Arial Narrow" w:hAnsi="Arial Narrow" w:cstheme="minorHAnsi"/>
          <w:sz w:val="22"/>
          <w:szCs w:val="22"/>
          <w:lang w:eastAsia="zh-TW"/>
        </w:rPr>
        <w:t>傲踞銅鑼灣零售金三角核心地段，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坐擁開揚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270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度全天候維港海景、銅鑼灣大都會繁華景觀</w:t>
      </w:r>
      <w:r w:rsidR="00641843" w:rsidRPr="003404F7">
        <w:rPr>
          <w:rFonts w:ascii="Arial Narrow" w:hAnsi="Arial Narrow" w:cstheme="minorHAnsi"/>
          <w:sz w:val="22"/>
          <w:szCs w:val="22"/>
          <w:lang w:eastAsia="zh-TW"/>
        </w:rPr>
        <w:t>，位置優越，屬區內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另一矚目新地標</w:t>
      </w:r>
      <w:r w:rsidR="00641843" w:rsidRPr="003404F7">
        <w:rPr>
          <w:rFonts w:ascii="Arial Narrow" w:hAnsi="Arial Narrow" w:cstheme="minorHAnsi"/>
          <w:sz w:val="22"/>
          <w:szCs w:val="22"/>
          <w:lang w:eastAsia="zh-TW"/>
        </w:rPr>
        <w:t>。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為隆重其事，金朝陽集團特別於今天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(10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月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24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日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)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舉行命名儀式，率先向傳媒公佈項目的命名概念及發展詳情。</w:t>
      </w:r>
    </w:p>
    <w:p w:rsidR="00B74C84" w:rsidRPr="003404F7" w:rsidRDefault="00B74C84" w:rsidP="00CE6A99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1F5728" w:rsidRPr="003404F7" w:rsidRDefault="001F5728" w:rsidP="00CE6A99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t>項目命名為「金朝陽中心二期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- Midtown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」，</w:t>
      </w:r>
      <w:r w:rsidR="00AE169C"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</w:t>
      </w:r>
      <w:r w:rsidR="00AE169C" w:rsidRPr="003404F7">
        <w:rPr>
          <w:rFonts w:ascii="Arial Narrow" w:hAnsi="Arial Narrow" w:cstheme="minorHAnsi"/>
          <w:sz w:val="22"/>
          <w:szCs w:val="22"/>
          <w:lang w:eastAsia="zh-TW"/>
        </w:rPr>
        <w:t>當中選以</w:t>
      </w:r>
      <w:r w:rsidR="00BF4229" w:rsidRPr="003404F7">
        <w:rPr>
          <w:rFonts w:ascii="Arial Narrow" w:hAnsi="Arial Narrow" w:cstheme="minorHAnsi"/>
          <w:sz w:val="22"/>
          <w:szCs w:val="22"/>
          <w:lang w:eastAsia="zh-TW"/>
        </w:rPr>
        <w:t>「金朝陽中心二期」</w:t>
      </w:r>
      <w:r w:rsidR="00AE169C" w:rsidRPr="003404F7">
        <w:rPr>
          <w:rFonts w:ascii="Arial Narrow" w:hAnsi="Arial Narrow" w:cstheme="minorHAnsi"/>
          <w:sz w:val="22"/>
          <w:szCs w:val="22"/>
          <w:lang w:eastAsia="zh-TW"/>
        </w:rPr>
        <w:t>作為品牌名字，皆因「金朝陽中心」是集團旗下最具代表性的商業項目，二期將會繼承金朝陽中心的</w:t>
      </w:r>
      <w:r w:rsidR="00FE2B3E" w:rsidRPr="003404F7">
        <w:rPr>
          <w:rFonts w:ascii="Arial Narrow" w:hAnsi="Arial Narrow" w:cstheme="minorHAnsi"/>
          <w:sz w:val="22"/>
          <w:szCs w:val="22"/>
          <w:lang w:eastAsia="zh-TW"/>
        </w:rPr>
        <w:t>優越</w:t>
      </w:r>
      <w:r w:rsidR="00F203D1" w:rsidRPr="003404F7">
        <w:rPr>
          <w:rFonts w:ascii="Arial Narrow" w:hAnsi="Arial Narrow" w:cstheme="minorHAnsi"/>
          <w:sz w:val="22"/>
          <w:szCs w:val="22"/>
          <w:lang w:eastAsia="zh-TW"/>
        </w:rPr>
        <w:t>標誌</w:t>
      </w:r>
      <w:r w:rsidR="00AE169C" w:rsidRPr="003404F7">
        <w:rPr>
          <w:rFonts w:ascii="Arial Narrow" w:hAnsi="Arial Narrow" w:cstheme="minorHAnsi"/>
          <w:sz w:val="22"/>
          <w:szCs w:val="22"/>
          <w:lang w:eastAsia="zh-TW"/>
        </w:rPr>
        <w:t>。而</w:t>
      </w:r>
      <w:r w:rsidR="00AE169C"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「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Midtown</w:t>
      </w:r>
      <w:r w:rsidR="008A2196" w:rsidRPr="003404F7">
        <w:rPr>
          <w:rFonts w:ascii="Arial Narrow" w:hAnsi="Arial Narrow" w:cstheme="minorHAnsi"/>
          <w:sz w:val="22"/>
          <w:szCs w:val="22"/>
          <w:lang w:eastAsia="zh-TW"/>
        </w:rPr>
        <w:t>」</w:t>
      </w:r>
      <w:r w:rsidR="00AE169C" w:rsidRPr="003404F7">
        <w:rPr>
          <w:rFonts w:ascii="Arial Narrow" w:hAnsi="Arial Narrow" w:cstheme="minorHAnsi"/>
          <w:sz w:val="22"/>
          <w:szCs w:val="22"/>
          <w:lang w:eastAsia="zh-TW"/>
        </w:rPr>
        <w:t>則代表其位處真正城中核心購物地段，</w:t>
      </w:r>
      <w:r w:rsidR="00DB2115" w:rsidRPr="003404F7">
        <w:rPr>
          <w:rFonts w:ascii="Arial Narrow" w:hAnsi="Arial Narrow" w:cstheme="minorHAnsi"/>
          <w:sz w:val="22"/>
          <w:szCs w:val="22"/>
          <w:lang w:eastAsia="zh-TW"/>
        </w:rPr>
        <w:t>足以媲美</w:t>
      </w:r>
      <w:r w:rsidR="00F203D1" w:rsidRPr="003404F7">
        <w:rPr>
          <w:rFonts w:ascii="Arial Narrow" w:hAnsi="Arial Narrow" w:cstheme="minorHAnsi"/>
          <w:sz w:val="22"/>
          <w:szCs w:val="22"/>
          <w:lang w:eastAsia="zh-TW"/>
        </w:rPr>
        <w:t>紐約</w:t>
      </w:r>
      <w:r w:rsidR="00F203D1" w:rsidRPr="003404F7">
        <w:rPr>
          <w:rFonts w:ascii="Arial Narrow" w:hAnsi="Arial Narrow" w:cstheme="minorHAnsi"/>
          <w:sz w:val="22"/>
          <w:szCs w:val="22"/>
          <w:lang w:eastAsia="zh-TW"/>
        </w:rPr>
        <w:t>Manhattan Midtown</w:t>
      </w:r>
      <w:r w:rsidR="00DB2115" w:rsidRPr="003404F7">
        <w:rPr>
          <w:rFonts w:ascii="Arial Narrow" w:hAnsi="Arial Narrow" w:cstheme="minorHAnsi"/>
          <w:sz w:val="22"/>
          <w:szCs w:val="22"/>
          <w:lang w:eastAsia="zh-TW"/>
        </w:rPr>
        <w:t>獨特之個性，</w:t>
      </w:r>
      <w:r w:rsidR="00114976" w:rsidRPr="003404F7">
        <w:rPr>
          <w:rFonts w:ascii="Arial Narrow" w:hAnsi="Arial Narrow" w:cstheme="minorHAnsi"/>
          <w:sz w:val="22"/>
          <w:szCs w:val="22"/>
          <w:lang w:eastAsia="zh-TW"/>
        </w:rPr>
        <w:t>匯聚世界名牌與中西頂尖食府的亞洲消閒熱點之意。</w:t>
      </w:r>
      <w:r w:rsidR="00847765" w:rsidRPr="003404F7">
        <w:rPr>
          <w:rFonts w:ascii="Arial Narrow" w:hAnsi="Arial Narrow" w:cstheme="minorHAnsi"/>
          <w:sz w:val="22"/>
          <w:szCs w:val="22"/>
          <w:lang w:eastAsia="zh-TW"/>
        </w:rPr>
        <w:t>「金朝陽中心二期</w:t>
      </w:r>
      <w:r w:rsidR="00847765" w:rsidRPr="003404F7">
        <w:rPr>
          <w:rFonts w:ascii="Arial Narrow" w:hAnsi="Arial Narrow" w:cstheme="minorHAnsi"/>
          <w:sz w:val="22"/>
          <w:szCs w:val="22"/>
          <w:lang w:eastAsia="zh-TW"/>
        </w:rPr>
        <w:t>- Midtown</w:t>
      </w:r>
      <w:r w:rsidR="00847765" w:rsidRPr="003404F7">
        <w:rPr>
          <w:rFonts w:ascii="Arial Narrow" w:hAnsi="Arial Narrow" w:cstheme="minorHAnsi"/>
          <w:sz w:val="22"/>
          <w:szCs w:val="22"/>
          <w:lang w:eastAsia="zh-TW"/>
        </w:rPr>
        <w:t>」；代表的將不僅是一個地標，更是一個追求時尚奢華、充滿獨特個性，有自信、有品味</w:t>
      </w:r>
      <w:r w:rsidR="004B5099" w:rsidRPr="003404F7">
        <w:rPr>
          <w:rFonts w:ascii="Arial Narrow" w:hAnsi="Arial Narrow" w:cstheme="minorHAnsi"/>
          <w:sz w:val="22"/>
          <w:szCs w:val="22"/>
          <w:lang w:eastAsia="zh-TW"/>
        </w:rPr>
        <w:t>的</w:t>
      </w:r>
      <w:r w:rsidR="00847765" w:rsidRPr="003404F7">
        <w:rPr>
          <w:rFonts w:ascii="Arial Narrow" w:hAnsi="Arial Narrow" w:cstheme="minorHAnsi"/>
          <w:sz w:val="22"/>
          <w:szCs w:val="22"/>
          <w:lang w:eastAsia="zh-TW"/>
        </w:rPr>
        <w:t>標誌性地標。</w:t>
      </w:r>
    </w:p>
    <w:p w:rsidR="00195C45" w:rsidRPr="003404F7" w:rsidRDefault="00195C45" w:rsidP="00195C45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7C4A51" w:rsidRPr="003404F7" w:rsidRDefault="00466B9C" w:rsidP="007C4A51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t>金朝陽集團租務及市務助理董事吳慶璋表示：「</w:t>
      </w:r>
      <w:r w:rsidR="002E714F" w:rsidRPr="003404F7">
        <w:rPr>
          <w:rFonts w:ascii="Arial Narrow" w:hAnsi="Arial Narrow" w:cstheme="minorHAnsi"/>
          <w:sz w:val="22"/>
          <w:szCs w:val="22"/>
          <w:lang w:eastAsia="zh-TW"/>
        </w:rPr>
        <w:t>金朝陽</w:t>
      </w:r>
      <w:r w:rsidR="00B74C84" w:rsidRPr="003404F7">
        <w:rPr>
          <w:rFonts w:ascii="Arial Narrow" w:hAnsi="Arial Narrow" w:cstheme="minorHAnsi"/>
          <w:sz w:val="22"/>
          <w:szCs w:val="22"/>
          <w:lang w:eastAsia="zh-TW"/>
        </w:rPr>
        <w:t>集團</w:t>
      </w:r>
      <w:r w:rsidR="002E714F" w:rsidRPr="003404F7">
        <w:rPr>
          <w:rFonts w:ascii="Arial Narrow" w:hAnsi="Arial Narrow" w:cstheme="minorHAnsi"/>
          <w:sz w:val="22"/>
          <w:szCs w:val="22"/>
          <w:lang w:eastAsia="zh-TW"/>
        </w:rPr>
        <w:t>自成立以來，一向以港島核心旺區為重點發展基地；集團旗艦物業金朝陽中心一直深受本地消費者及旅客歡迎，出租率長期保持</w:t>
      </w:r>
      <w:r w:rsidR="00B74C84" w:rsidRPr="003404F7">
        <w:rPr>
          <w:rFonts w:ascii="Arial Narrow" w:hAnsi="Arial Narrow" w:cstheme="minorHAnsi"/>
          <w:sz w:val="22"/>
          <w:szCs w:val="22"/>
          <w:lang w:eastAsia="zh-TW"/>
        </w:rPr>
        <w:t>逾</w:t>
      </w:r>
      <w:r w:rsidR="002E714F" w:rsidRPr="003404F7">
        <w:rPr>
          <w:rFonts w:ascii="Arial Narrow" w:hAnsi="Arial Narrow" w:cstheme="minorHAnsi"/>
          <w:sz w:val="22"/>
          <w:szCs w:val="22"/>
          <w:lang w:eastAsia="zh-TW"/>
        </w:rPr>
        <w:t>99%</w:t>
      </w:r>
      <w:r w:rsidR="002E714F" w:rsidRPr="003404F7">
        <w:rPr>
          <w:rFonts w:ascii="Arial Narrow" w:hAnsi="Arial Narrow" w:cstheme="minorHAnsi"/>
          <w:sz w:val="22"/>
          <w:szCs w:val="22"/>
          <w:lang w:eastAsia="zh-TW"/>
        </w:rPr>
        <w:t>，充分反映市場</w:t>
      </w:r>
      <w:r w:rsidR="00B74C84" w:rsidRPr="003404F7">
        <w:rPr>
          <w:rFonts w:ascii="Arial Narrow" w:hAnsi="Arial Narrow" w:cstheme="minorHAnsi"/>
          <w:sz w:val="22"/>
          <w:szCs w:val="22"/>
          <w:lang w:eastAsia="zh-TW"/>
        </w:rPr>
        <w:t>對</w:t>
      </w:r>
      <w:r w:rsidR="002E714F" w:rsidRPr="003404F7">
        <w:rPr>
          <w:rFonts w:ascii="Arial Narrow" w:hAnsi="Arial Narrow" w:cstheme="minorHAnsi"/>
          <w:sz w:val="22"/>
          <w:szCs w:val="22"/>
          <w:lang w:eastAsia="zh-TW"/>
        </w:rPr>
        <w:t>集團物業</w:t>
      </w:r>
      <w:r w:rsidR="00B74C84" w:rsidRPr="003404F7">
        <w:rPr>
          <w:rFonts w:ascii="Arial Narrow" w:hAnsi="Arial Narrow" w:cstheme="minorHAnsi"/>
          <w:sz w:val="22"/>
          <w:szCs w:val="22"/>
          <w:lang w:eastAsia="zh-TW"/>
        </w:rPr>
        <w:t>的</w:t>
      </w:r>
      <w:r w:rsidR="002E714F" w:rsidRPr="003404F7">
        <w:rPr>
          <w:rFonts w:ascii="Arial Narrow" w:hAnsi="Arial Narrow" w:cstheme="minorHAnsi"/>
          <w:sz w:val="22"/>
          <w:szCs w:val="22"/>
          <w:lang w:eastAsia="zh-TW"/>
        </w:rPr>
        <w:t>信心，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繼金朝陽中心創造佳績後，『金朝陽中心二期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— Midtown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』將成為我們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2012-2013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年的重點項目。憑藉項目獨特設計及</w:t>
      </w:r>
      <w:r w:rsidR="00847765" w:rsidRPr="003404F7">
        <w:rPr>
          <w:rFonts w:ascii="Arial Narrow" w:hAnsi="Arial Narrow" w:cstheme="minorHAnsi"/>
          <w:sz w:val="22"/>
          <w:szCs w:val="22"/>
          <w:lang w:eastAsia="zh-TW"/>
        </w:rPr>
        <w:t>坐擁地利人流優勢，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我們相信該項目將成為銅鑼灣市場</w:t>
      </w:r>
      <w:r w:rsidR="00E932C3" w:rsidRPr="003404F7">
        <w:rPr>
          <w:rFonts w:ascii="Arial Narrow" w:hAnsi="Arial Narrow" w:cstheme="minorHAnsi"/>
          <w:sz w:val="22"/>
          <w:szCs w:val="22"/>
          <w:lang w:eastAsia="zh-TW"/>
        </w:rPr>
        <w:t>另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一引人注目新地標。</w:t>
      </w:r>
      <w:r w:rsidR="00CE6A99" w:rsidRPr="003404F7">
        <w:rPr>
          <w:rFonts w:ascii="Arial Narrow" w:hAnsi="Arial Narrow" w:cstheme="minorHAnsi"/>
          <w:sz w:val="22"/>
          <w:szCs w:val="22"/>
          <w:lang w:eastAsia="zh-TW"/>
        </w:rPr>
        <w:t>為切合商場目標客群需求，</w:t>
      </w:r>
      <w:r w:rsidR="00B74C84" w:rsidRPr="003404F7">
        <w:rPr>
          <w:rFonts w:ascii="Arial Narrow" w:hAnsi="Arial Narrow" w:cstheme="minorHAnsi"/>
          <w:sz w:val="22"/>
          <w:szCs w:val="22"/>
          <w:lang w:eastAsia="zh-TW"/>
        </w:rPr>
        <w:t>『金朝陽中心二期</w:t>
      </w:r>
      <w:r w:rsidR="00B74C84"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— Midtown</w:t>
      </w:r>
      <w:r w:rsidR="00B74C84" w:rsidRPr="003404F7">
        <w:rPr>
          <w:rFonts w:ascii="Arial Narrow" w:hAnsi="Arial Narrow" w:cstheme="minorHAnsi"/>
          <w:sz w:val="22"/>
          <w:szCs w:val="22"/>
          <w:lang w:eastAsia="zh-TW"/>
        </w:rPr>
        <w:t>』</w:t>
      </w:r>
      <w:r w:rsidR="00CE6A99" w:rsidRPr="003404F7">
        <w:rPr>
          <w:rFonts w:ascii="Arial Narrow" w:hAnsi="Arial Narrow" w:cstheme="minorHAnsi"/>
          <w:sz w:val="22"/>
          <w:szCs w:val="22"/>
          <w:lang w:eastAsia="zh-TW"/>
        </w:rPr>
        <w:t>將提供多元化購物消閒選擇，加上優質的服務配套，</w:t>
      </w:r>
      <w:r w:rsidR="00936D36" w:rsidRPr="003404F7">
        <w:rPr>
          <w:rFonts w:ascii="Arial Narrow" w:hAnsi="Arial Narrow" w:cstheme="minorHAnsi"/>
          <w:sz w:val="22"/>
          <w:szCs w:val="22"/>
          <w:lang w:eastAsia="zh-TW"/>
        </w:rPr>
        <w:t>目標引進不同類型的特色商戶及中西頂尖食府，</w:t>
      </w:r>
      <w:r w:rsidR="00CE6A99" w:rsidRPr="003404F7">
        <w:rPr>
          <w:rFonts w:ascii="Arial Narrow" w:hAnsi="Arial Narrow" w:cstheme="minorHAnsi"/>
          <w:sz w:val="22"/>
          <w:szCs w:val="22"/>
          <w:lang w:eastAsia="zh-TW"/>
        </w:rPr>
        <w:t>將為顧客帶來獨特創新的消閒購物體驗。</w:t>
      </w:r>
      <w:r w:rsidR="007C4A51" w:rsidRPr="003404F7">
        <w:rPr>
          <w:rFonts w:ascii="Arial Narrow" w:hAnsi="Arial Narrow" w:cstheme="minorHAnsi"/>
          <w:sz w:val="22"/>
          <w:szCs w:val="22"/>
          <w:lang w:eastAsia="zh-TW"/>
        </w:rPr>
        <w:t>」</w:t>
      </w:r>
    </w:p>
    <w:p w:rsidR="00B74C84" w:rsidRPr="003404F7" w:rsidRDefault="00B74C84" w:rsidP="00B74C84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195C45" w:rsidRPr="003404F7" w:rsidRDefault="00466B9C" w:rsidP="00195C45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t>仲量聯行商</w:t>
      </w: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舖部港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>區董事</w:t>
      </w:r>
      <w:r w:rsidR="00AF2E11" w:rsidRPr="00AF2E11">
        <w:rPr>
          <w:rFonts w:ascii="Arial Narrow" w:hAnsi="Arial Narrow"/>
        </w:rPr>
        <w:fldChar w:fldCharType="begin"/>
      </w:r>
      <w:r w:rsidR="00536BD5" w:rsidRPr="003404F7">
        <w:rPr>
          <w:rFonts w:ascii="Arial Narrow" w:hAnsi="Arial Narrow"/>
          <w:lang w:eastAsia="zh-TW"/>
        </w:rPr>
        <w:instrText xml:space="preserve"> HYPERLINK "http://www.joneslanglasalle.com.hk/HongKong/ZH-HK/Pages/ContactDetail.aspx?ContactID=9682" </w:instrText>
      </w:r>
      <w:r w:rsidR="00AF2E11" w:rsidRPr="00AF2E11">
        <w:rPr>
          <w:rFonts w:ascii="Arial Narrow" w:hAnsi="Arial Narrow"/>
        </w:rPr>
        <w:fldChar w:fldCharType="separate"/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郭富禮</w:t>
      </w:r>
      <w:r w:rsidR="00AF2E11" w:rsidRPr="003404F7">
        <w:rPr>
          <w:rFonts w:ascii="Arial Narrow" w:hAnsi="Arial Narrow" w:cstheme="minorHAnsi"/>
          <w:sz w:val="22"/>
          <w:szCs w:val="22"/>
          <w:lang w:eastAsia="zh-TW"/>
        </w:rPr>
        <w:fldChar w:fldCharType="end"/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(Tom Gaffney)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表示：「『金朝陽中心二期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</w:t>
      </w: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—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Midtown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』是銅鑼</w:t>
      </w: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灣繼希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>慎廣場後另一個重要的大型商業項目。由於項目位於銅鑼灣黃金三角核心地段，該項目定會帶來更多消費者及吸引頂尖國際零售商。加上該區目前的人氣購物地點如時代廣場及希慎廣場，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預計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該項目竣工後將進一步刺激銅鑼灣零售市場的發展。」</w:t>
      </w:r>
    </w:p>
    <w:p w:rsidR="00E51A85" w:rsidRPr="003404F7" w:rsidRDefault="00E51A85" w:rsidP="00195C45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195C45" w:rsidRPr="003404F7" w:rsidRDefault="00466B9C" w:rsidP="00195C45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t>「展望未來，我們對香港零售市場的前景仍感到非常樂觀。零售租務市場今年的增長為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15%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，我們預期明年將進一步增長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6-10%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。」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Tom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補充道：「金朝陽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集團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這個重點發展新項目，必將成為銅鑼灣的未來新地標，並重塑該區的零售及租務市場。」</w:t>
      </w:r>
    </w:p>
    <w:p w:rsidR="00195C45" w:rsidRPr="003404F7" w:rsidRDefault="00195C45" w:rsidP="006A5D66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007014" w:rsidRDefault="00CC2051" w:rsidP="00CC2051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t>「金朝陽中心二期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— Midtown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」坐落銅鑼灣登龍街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1-29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號，樓高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31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層，可出租總面積約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216,865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平方呎，預計於</w:t>
      </w:r>
      <w:r w:rsidR="00DD48ED">
        <w:rPr>
          <w:rFonts w:ascii="Arial Narrow" w:hAnsi="Arial Narrow" w:cstheme="minorHAnsi"/>
          <w:sz w:val="22"/>
          <w:szCs w:val="22"/>
          <w:lang w:eastAsia="zh-TW"/>
        </w:rPr>
        <w:t>201</w:t>
      </w:r>
      <w:r w:rsidR="00DD48ED">
        <w:rPr>
          <w:rFonts w:ascii="Arial Narrow" w:hAnsi="Arial Narrow" w:cstheme="minorHAnsi" w:hint="eastAsia"/>
          <w:sz w:val="22"/>
          <w:szCs w:val="22"/>
          <w:lang w:eastAsia="zh-TW"/>
        </w:rPr>
        <w:t>3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年第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3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季度竣工。項目傲踞銅鑼灣零售金三角核心地段，坐</w:t>
      </w: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擁開揚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270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度全天候維港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>海景、銅鑼灣大都會繁華景觀，當中約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32,000</w:t>
      </w:r>
      <w:proofErr w:type="gramStart"/>
      <w:r w:rsidR="00DF38AC">
        <w:rPr>
          <w:rFonts w:ascii="Arial Narrow" w:hAnsi="Arial Narrow" w:cstheme="minorHAnsi"/>
          <w:sz w:val="22"/>
          <w:szCs w:val="22"/>
          <w:lang w:eastAsia="zh-TW"/>
        </w:rPr>
        <w:t>呎特高</w:t>
      </w:r>
      <w:proofErr w:type="gramEnd"/>
      <w:r w:rsidR="00DF38AC">
        <w:rPr>
          <w:rFonts w:ascii="Arial Narrow" w:hAnsi="Arial Narrow" w:cstheme="minorHAnsi"/>
          <w:sz w:val="22"/>
          <w:szCs w:val="22"/>
          <w:lang w:eastAsia="zh-TW"/>
        </w:rPr>
        <w:t>樓層高度零售店鋪</w:t>
      </w:r>
      <w:r w:rsidR="00DF38AC" w:rsidRPr="00DF38AC">
        <w:rPr>
          <w:rFonts w:ascii="Arial Narrow" w:hAnsi="Arial Narrow" w:cstheme="minorHAnsi" w:hint="eastAsia"/>
          <w:sz w:val="22"/>
          <w:szCs w:val="22"/>
          <w:lang w:eastAsia="zh-TW"/>
        </w:rPr>
        <w:t>、約</w:t>
      </w:r>
      <w:r w:rsidR="00DF38AC" w:rsidRPr="00DF38AC">
        <w:rPr>
          <w:rFonts w:ascii="Arial Narrow" w:hAnsi="Arial Narrow" w:cstheme="minorHAnsi"/>
          <w:sz w:val="22"/>
          <w:szCs w:val="22"/>
          <w:lang w:eastAsia="zh-TW"/>
        </w:rPr>
        <w:t>70</w:t>
      </w:r>
      <w:r w:rsidR="00DF38AC" w:rsidRPr="00DF38AC">
        <w:rPr>
          <w:rFonts w:ascii="Arial Narrow" w:hAnsi="Arial Narrow" w:cstheme="minorHAnsi" w:hint="eastAsia"/>
          <w:sz w:val="22"/>
          <w:szCs w:val="22"/>
          <w:lang w:eastAsia="zh-TW"/>
        </w:rPr>
        <w:t>米長的臨街標誌性</w:t>
      </w:r>
      <w:proofErr w:type="gramStart"/>
      <w:r w:rsidR="00DF38AC" w:rsidRPr="00DF38AC">
        <w:rPr>
          <w:rFonts w:ascii="Arial Narrow" w:hAnsi="Arial Narrow" w:cstheme="minorHAnsi" w:hint="eastAsia"/>
          <w:sz w:val="22"/>
          <w:szCs w:val="22"/>
          <w:lang w:eastAsia="zh-TW"/>
        </w:rPr>
        <w:t>玻璃幕牆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及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>八層天際互動花園平台的餐飲</w:t>
      </w: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商鋪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、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>配合多元化樓層面積由：地下至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2/F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約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11000-12000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平方呎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; 3/F-5/F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約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7000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平方呎；低層標準樓層約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6800-7800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平方呎；高層標準</w:t>
      </w:r>
    </w:p>
    <w:p w:rsidR="00007014" w:rsidRDefault="00007014" w:rsidP="00CC2051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007014" w:rsidRPr="00D059FA" w:rsidRDefault="00007014" w:rsidP="00CC2051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CC2051" w:rsidRPr="003404F7" w:rsidRDefault="00CC2051" w:rsidP="00CC2051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lastRenderedPageBreak/>
        <w:t>樓層約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7800-8600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平方呎；餐飲樓層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25/F-30/F 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約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6800-8500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平方呎設計</w:t>
      </w:r>
      <w:r w:rsidR="000F3CEF" w:rsidRPr="003404F7">
        <w:rPr>
          <w:rFonts w:ascii="Arial Narrow" w:hAnsi="Arial Narrow" w:cstheme="minorHAnsi"/>
          <w:sz w:val="22"/>
          <w:szCs w:val="22"/>
          <w:lang w:eastAsia="zh-TW"/>
        </w:rPr>
        <w:t>，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並由世界級設計及顧問領袖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Woods </w:t>
      </w:r>
      <w:proofErr w:type="spellStart"/>
      <w:r w:rsidRPr="003404F7">
        <w:rPr>
          <w:rFonts w:ascii="Arial Narrow" w:hAnsi="Arial Narrow" w:cstheme="minorHAnsi"/>
          <w:sz w:val="22"/>
          <w:szCs w:val="22"/>
          <w:lang w:eastAsia="zh-TW"/>
        </w:rPr>
        <w:t>Bagot</w:t>
      </w:r>
      <w:proofErr w:type="spellEnd"/>
      <w:r w:rsidRPr="003404F7">
        <w:rPr>
          <w:rFonts w:ascii="Arial Narrow" w:hAnsi="Arial Narrow" w:cstheme="minorHAnsi"/>
          <w:sz w:val="22"/>
          <w:szCs w:val="22"/>
          <w:lang w:eastAsia="zh-TW"/>
        </w:rPr>
        <w:t>擔任外牆設計及仲量聯行擔任項目的獨家租</w:t>
      </w: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務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>代理。</w:t>
      </w:r>
    </w:p>
    <w:p w:rsidR="00CC2051" w:rsidRPr="003404F7" w:rsidRDefault="00CC2051" w:rsidP="006A5D66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p w:rsidR="00007014" w:rsidRPr="003404F7" w:rsidRDefault="00007014" w:rsidP="00007014">
      <w:pPr>
        <w:jc w:val="center"/>
        <w:rPr>
          <w:rFonts w:ascii="Arial Narrow" w:hAnsi="Arial Narrow" w:cstheme="minorHAnsi"/>
          <w:sz w:val="22"/>
          <w:szCs w:val="22"/>
          <w:lang w:eastAsia="zh-TW"/>
        </w:rPr>
      </w:pP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–</w:t>
      </w:r>
      <w:proofErr w:type="gramEnd"/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>完</w:t>
      </w:r>
      <w:r w:rsidRPr="003404F7">
        <w:rPr>
          <w:rFonts w:ascii="Arial Narrow" w:hAnsi="Arial Narrow" w:cstheme="minorHAnsi"/>
          <w:sz w:val="22"/>
          <w:szCs w:val="22"/>
          <w:lang w:eastAsia="zh-TW"/>
        </w:rPr>
        <w:t xml:space="preserve"> </w:t>
      </w:r>
      <w:proofErr w:type="gramStart"/>
      <w:r w:rsidRPr="003404F7">
        <w:rPr>
          <w:rFonts w:ascii="Arial Narrow" w:hAnsi="Arial Narrow" w:cstheme="minorHAnsi"/>
          <w:sz w:val="22"/>
          <w:szCs w:val="22"/>
          <w:lang w:eastAsia="zh-TW"/>
        </w:rPr>
        <w:t>–</w:t>
      </w:r>
      <w:proofErr w:type="gramEnd"/>
    </w:p>
    <w:p w:rsidR="00007014" w:rsidRDefault="00007014" w:rsidP="00C069EA">
      <w:pPr>
        <w:jc w:val="both"/>
        <w:rPr>
          <w:rFonts w:ascii="Arial Narrow" w:hAnsi="Arial Narrow" w:cstheme="minorHAnsi"/>
          <w:b/>
          <w:sz w:val="22"/>
          <w:szCs w:val="22"/>
          <w:u w:val="single"/>
          <w:lang w:eastAsia="zh-TW"/>
        </w:rPr>
      </w:pPr>
    </w:p>
    <w:p w:rsidR="00FE2B3E" w:rsidRPr="003404F7" w:rsidRDefault="00FE2B3E" w:rsidP="00C069EA">
      <w:pPr>
        <w:jc w:val="both"/>
        <w:rPr>
          <w:rFonts w:ascii="Arial Narrow" w:hAnsi="Arial Narrow" w:cstheme="minorHAnsi"/>
          <w:b/>
          <w:sz w:val="22"/>
          <w:szCs w:val="22"/>
          <w:u w:val="single"/>
          <w:lang w:eastAsia="zh-TW"/>
        </w:rPr>
      </w:pPr>
      <w:r w:rsidRPr="003404F7">
        <w:rPr>
          <w:rFonts w:ascii="Arial Narrow" w:hAnsi="Arial Narrow" w:cstheme="minorHAnsi"/>
          <w:b/>
          <w:sz w:val="22"/>
          <w:szCs w:val="22"/>
          <w:u w:val="single"/>
          <w:lang w:eastAsia="zh-TW"/>
        </w:rPr>
        <w:t>有關金朝陽集團有限公司</w:t>
      </w:r>
    </w:p>
    <w:p w:rsidR="00FE2B3E" w:rsidRPr="003404F7" w:rsidRDefault="00FE2B3E" w:rsidP="00C069EA">
      <w:pPr>
        <w:jc w:val="both"/>
        <w:rPr>
          <w:rFonts w:ascii="Arial Narrow" w:hAnsi="Arial Narrow" w:cstheme="minorHAnsi"/>
          <w:sz w:val="22"/>
          <w:szCs w:val="22"/>
          <w:lang w:val="en-US" w:eastAsia="zh-TW"/>
        </w:rPr>
      </w:pPr>
      <w:r w:rsidRPr="003404F7">
        <w:rPr>
          <w:rFonts w:ascii="Arial Narrow" w:hAnsi="Arial Narrow" w:cstheme="minorHAnsi"/>
          <w:sz w:val="22"/>
          <w:szCs w:val="22"/>
          <w:lang w:eastAsia="zh-TW"/>
        </w:rPr>
        <w:t>金朝陽集團有限公司於一九七八年成立，並於一九九七年於香港聯合交易所上市。集團為一間與房地產行業相關多元化業務企業，主要從事物業合併、物業租賃及管理、地產發展以及興建國內城市基礎設施業務。</w:t>
      </w:r>
    </w:p>
    <w:p w:rsidR="00195C45" w:rsidRPr="003404F7" w:rsidRDefault="00195C45" w:rsidP="006A5D66">
      <w:pPr>
        <w:jc w:val="both"/>
        <w:rPr>
          <w:rFonts w:ascii="Arial Narrow" w:hAnsi="Arial Narrow" w:cstheme="minorHAnsi"/>
          <w:sz w:val="22"/>
          <w:szCs w:val="22"/>
          <w:lang w:eastAsia="zh-TW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82"/>
      </w:tblGrid>
      <w:tr w:rsidR="00DD48ED" w:rsidTr="00DD48ED">
        <w:tc>
          <w:tcPr>
            <w:tcW w:w="9082" w:type="dxa"/>
          </w:tcPr>
          <w:p w:rsidR="00DD48ED" w:rsidRDefault="00DD48ED" w:rsidP="00DD48ED">
            <w:pPr>
              <w:jc w:val="center"/>
              <w:rPr>
                <w:rFonts w:ascii="Arial Narrow" w:hAnsi="Arial Narrow" w:cstheme="minorHAnsi"/>
                <w:sz w:val="22"/>
                <w:szCs w:val="22"/>
                <w:lang w:eastAsia="zh-TW"/>
              </w:rPr>
            </w:pPr>
          </w:p>
          <w:p w:rsidR="00DD48ED" w:rsidRPr="00C965D5" w:rsidRDefault="00004091" w:rsidP="00DD48ED">
            <w:pPr>
              <w:jc w:val="center"/>
              <w:rPr>
                <w:rFonts w:ascii="Arial Narrow" w:hAnsi="Arial Narrow" w:cstheme="minorHAnsi"/>
                <w:sz w:val="22"/>
                <w:szCs w:val="22"/>
                <w:lang w:val="en-SG" w:eastAsia="zh-TW"/>
              </w:rPr>
            </w:pPr>
            <w:r>
              <w:rPr>
                <w:rFonts w:ascii="Arial Narrow" w:hAnsi="Arial Narrow" w:cstheme="minorHAnsi"/>
                <w:noProof/>
                <w:sz w:val="22"/>
                <w:szCs w:val="22"/>
                <w:lang w:val="en-US" w:eastAsia="zh-TW"/>
              </w:rPr>
              <w:drawing>
                <wp:inline distT="0" distB="0" distL="0" distR="0">
                  <wp:extent cx="4443739" cy="3240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oundwill Plaza II Name Unveiling.jpg"/>
                          <pic:cNvPicPr/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3739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DD48ED" w:rsidRDefault="00DD48ED" w:rsidP="00C965D5">
            <w:pPr>
              <w:rPr>
                <w:rFonts w:ascii="Arial Narrow" w:hAnsi="Arial Narrow" w:cstheme="minorHAnsi"/>
                <w:sz w:val="22"/>
                <w:szCs w:val="22"/>
                <w:lang w:eastAsia="zh-TW"/>
              </w:rPr>
            </w:pPr>
          </w:p>
        </w:tc>
      </w:tr>
      <w:tr w:rsidR="00DD48ED" w:rsidRPr="00DD48ED" w:rsidTr="00DD48ED">
        <w:trPr>
          <w:trHeight w:val="774"/>
        </w:trPr>
        <w:tc>
          <w:tcPr>
            <w:tcW w:w="9082" w:type="dxa"/>
          </w:tcPr>
          <w:p w:rsidR="00DD48ED" w:rsidRPr="00DD48ED" w:rsidRDefault="00DD48ED" w:rsidP="00D26775">
            <w:pPr>
              <w:jc w:val="center"/>
              <w:rPr>
                <w:rFonts w:ascii="Arial Narrow" w:hAnsi="Arial Narrow"/>
                <w:sz w:val="22"/>
                <w:lang w:eastAsia="zh-TW"/>
              </w:rPr>
            </w:pPr>
            <w:r w:rsidRPr="00DD48ED">
              <w:rPr>
                <w:rFonts w:ascii="Arial Narrow" w:hAnsi="Arial Narrow"/>
                <w:sz w:val="22"/>
                <w:lang w:eastAsia="zh-TW"/>
              </w:rPr>
              <w:t>金朝陽集團租</w:t>
            </w:r>
            <w:proofErr w:type="gramStart"/>
            <w:r w:rsidRPr="00DD48ED">
              <w:rPr>
                <w:rFonts w:ascii="Arial Narrow" w:hAnsi="Arial Narrow"/>
                <w:sz w:val="22"/>
                <w:lang w:eastAsia="zh-TW"/>
              </w:rPr>
              <w:t>務</w:t>
            </w:r>
            <w:proofErr w:type="gramEnd"/>
            <w:r w:rsidRPr="00DD48ED">
              <w:rPr>
                <w:rFonts w:ascii="Arial Narrow" w:hAnsi="Arial Narrow"/>
                <w:sz w:val="22"/>
                <w:lang w:eastAsia="zh-TW"/>
              </w:rPr>
              <w:t>及市</w:t>
            </w:r>
            <w:proofErr w:type="gramStart"/>
            <w:r w:rsidRPr="00DD48ED">
              <w:rPr>
                <w:rFonts w:ascii="Arial Narrow" w:hAnsi="Arial Narrow"/>
                <w:sz w:val="22"/>
                <w:lang w:eastAsia="zh-TW"/>
              </w:rPr>
              <w:t>務</w:t>
            </w:r>
            <w:proofErr w:type="gramEnd"/>
            <w:r w:rsidRPr="00DD48ED">
              <w:rPr>
                <w:rFonts w:ascii="Arial Narrow" w:hAnsi="Arial Narrow"/>
                <w:sz w:val="22"/>
                <w:lang w:eastAsia="zh-TW"/>
              </w:rPr>
              <w:t>助理董事吳慶璋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(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右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)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與仲量聯行商</w:t>
            </w:r>
            <w:proofErr w:type="gramStart"/>
            <w:r w:rsidRPr="00DD48ED">
              <w:rPr>
                <w:rFonts w:ascii="Arial Narrow" w:hAnsi="Arial Narrow"/>
                <w:sz w:val="22"/>
                <w:lang w:eastAsia="zh-TW"/>
              </w:rPr>
              <w:t>舖部港</w:t>
            </w:r>
            <w:proofErr w:type="gramEnd"/>
            <w:r w:rsidRPr="00DD48ED">
              <w:rPr>
                <w:rFonts w:ascii="Arial Narrow" w:hAnsi="Arial Narrow"/>
                <w:sz w:val="22"/>
                <w:lang w:eastAsia="zh-TW"/>
              </w:rPr>
              <w:t>區董事</w:t>
            </w:r>
            <w:hyperlink r:id="rId20" w:history="1">
              <w:r w:rsidRPr="00DD48ED">
                <w:rPr>
                  <w:rStyle w:val="a6"/>
                  <w:rFonts w:ascii="Arial Narrow" w:hAnsi="Arial Narrow"/>
                  <w:color w:val="auto"/>
                  <w:sz w:val="22"/>
                  <w:u w:val="none"/>
                  <w:lang w:eastAsia="zh-TW"/>
                </w:rPr>
                <w:t>郭富禮</w:t>
              </w:r>
            </w:hyperlink>
            <w:r w:rsidRPr="00DD48ED">
              <w:rPr>
                <w:rFonts w:ascii="Arial Narrow" w:hAnsi="Arial Narrow"/>
                <w:sz w:val="22"/>
                <w:lang w:eastAsia="zh-TW"/>
              </w:rPr>
              <w:t>(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左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)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，為金朝陽集團有限公司旗下全新地標「金朝陽中心二期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 xml:space="preserve"> </w:t>
            </w:r>
            <w:proofErr w:type="gramStart"/>
            <w:r w:rsidRPr="00DD48ED">
              <w:rPr>
                <w:rFonts w:ascii="Arial Narrow" w:hAnsi="Arial Narrow"/>
                <w:sz w:val="22"/>
                <w:lang w:eastAsia="zh-TW"/>
              </w:rPr>
              <w:t>—</w:t>
            </w:r>
            <w:proofErr w:type="gramEnd"/>
            <w:r w:rsidRPr="00DD48ED">
              <w:rPr>
                <w:rFonts w:ascii="Arial Narrow" w:hAnsi="Arial Narrow"/>
                <w:sz w:val="22"/>
                <w:lang w:eastAsia="zh-TW"/>
              </w:rPr>
              <w:t xml:space="preserve"> Midtown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」</w:t>
            </w:r>
            <w:r w:rsidR="00D26775" w:rsidRPr="00D26775">
              <w:rPr>
                <w:rFonts w:ascii="Arial Narrow" w:hAnsi="Arial Narrow" w:hint="eastAsia"/>
                <w:sz w:val="22"/>
                <w:lang w:eastAsia="zh-TW"/>
              </w:rPr>
              <w:t>進行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名字揭幕</w:t>
            </w:r>
            <w:r w:rsidR="00D26775" w:rsidRPr="00D26775">
              <w:rPr>
                <w:rFonts w:ascii="Arial Narrow" w:hAnsi="Arial Narrow" w:hint="eastAsia"/>
                <w:sz w:val="22"/>
                <w:lang w:eastAsia="zh-TW"/>
              </w:rPr>
              <w:t>禮</w:t>
            </w:r>
            <w:r w:rsidRPr="00DD48ED">
              <w:rPr>
                <w:rFonts w:ascii="Arial Narrow" w:hAnsi="Arial Narrow"/>
                <w:sz w:val="22"/>
                <w:lang w:eastAsia="zh-TW"/>
              </w:rPr>
              <w:t>。</w:t>
            </w:r>
          </w:p>
        </w:tc>
      </w:tr>
    </w:tbl>
    <w:p w:rsidR="00EB185A" w:rsidRPr="00DD48ED" w:rsidRDefault="00AF2E11" w:rsidP="00DD48ED">
      <w:pPr>
        <w:snapToGrid w:val="0"/>
        <w:jc w:val="both"/>
        <w:rPr>
          <w:rFonts w:ascii="Arial Narrow" w:hAnsi="Arial Narrow" w:cstheme="minorHAnsi"/>
          <w:sz w:val="22"/>
          <w:szCs w:val="22"/>
          <w:lang w:eastAsia="zh-TW"/>
        </w:rPr>
      </w:pPr>
      <w:r w:rsidRPr="00AF2E11">
        <w:rPr>
          <w:rFonts w:ascii="Arial Narrow" w:eastAsiaTheme="minorEastAsia" w:hAnsi="Arial Narrow" w:cs="Arial"/>
          <w:noProof/>
          <w:sz w:val="22"/>
          <w:szCs w:val="22"/>
          <w:lang w:val="en-US" w:eastAsia="zh-TW"/>
        </w:rPr>
        <w:pict>
          <v:shape id="Text Box 2" o:spid="_x0000_s1029" type="#_x0000_t202" style="position:absolute;left:0;text-align:left;margin-left:40.05pt;margin-top:704.35pt;width:522pt;height:115.8pt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" stroked="f">
            <v:textbox inset="0,0,0,0">
              <w:txbxContent>
                <w:p w:rsidR="00DD48ED" w:rsidRDefault="00DD48ED" w:rsidP="00543B74">
                  <w:pPr>
                    <w:pStyle w:val="JLLPRfooterheading"/>
                    <w:spacing w:line="200" w:lineRule="exact"/>
                    <w:rPr>
                      <w:color w:val="000000"/>
                      <w:sz w:val="16"/>
                      <w:szCs w:val="16"/>
                      <w:lang w:eastAsia="zh-TW"/>
                    </w:rPr>
                  </w:pPr>
                  <w:r w:rsidRPr="001D5A00">
                    <w:rPr>
                      <w:rFonts w:eastAsia="SimHei" w:hint="eastAsia"/>
                      <w:color w:val="auto"/>
                      <w:sz w:val="16"/>
                      <w:szCs w:val="16"/>
                      <w:lang w:eastAsia="zh-TW"/>
                    </w:rPr>
                    <w:t>關於仲量聯行</w:t>
                  </w:r>
                </w:p>
                <w:p w:rsidR="00DD48ED" w:rsidRPr="0068121F" w:rsidRDefault="00DD48ED" w:rsidP="00543B74">
                  <w:pPr>
                    <w:autoSpaceDE w:val="0"/>
                    <w:autoSpaceDN w:val="0"/>
                    <w:adjustRightInd w:val="0"/>
                    <w:spacing w:after="60" w:line="200" w:lineRule="exact"/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</w:pP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仲量聯行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 xml:space="preserve"> (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紐約證券交易所上市代號：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 xml:space="preserve">JLL) 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為專注於房地產的專業服務公司，全球專業團隊為有意透過持有、租用或投資房地產來增值的客戶提供綜合服務。仲量聯行業務覆蓋全球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7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0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個國家共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1,000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多個地點，包括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200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間企業辦事處，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201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1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年全球收益超過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36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億美元。仲量聯行亦為物業管理及企業設施管理業的翹楚，管理物業分布世界各地，涉及面積約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21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億平方呎。仲量聯行旗下投資管理業務分支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‘LaSalle Investment Management’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，為全球最具規模及最多元化的房地產資產管理公司之一，管理資產總值約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47</w:t>
                  </w:r>
                  <w:r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0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億美元。</w:t>
                  </w:r>
                </w:p>
                <w:p w:rsidR="00DD48ED" w:rsidRPr="0068121F" w:rsidRDefault="00DD48ED" w:rsidP="00543B74">
                  <w:pPr>
                    <w:autoSpaceDE w:val="0"/>
                    <w:autoSpaceDN w:val="0"/>
                    <w:adjustRightInd w:val="0"/>
                    <w:spacing w:after="60" w:line="200" w:lineRule="exact"/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</w:pP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仲量聯行擁有逾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50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年亞太區經驗，在區內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14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個國家設有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7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9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間辦事處，僱員超過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2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2,</w:t>
                  </w:r>
                  <w:r w:rsidRPr="0068121F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2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00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人。仲量聯行於「國際房地產大獎亞太區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2012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暨匯豐銀行」中獲得多個獎項：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9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個亞太區國家獲頒「卓越物業顧問大獎」，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3</w:t>
                  </w:r>
                  <w:r w:rsidRPr="0068121F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個國家獲「高度表揚獎」。</w:t>
                  </w:r>
                </w:p>
                <w:p w:rsidR="00DD48ED" w:rsidRPr="00201F1C" w:rsidRDefault="00DD48ED" w:rsidP="00543B74">
                  <w:pPr>
                    <w:autoSpaceDE w:val="0"/>
                    <w:autoSpaceDN w:val="0"/>
                    <w:adjustRightInd w:val="0"/>
                    <w:spacing w:after="60" w:line="200" w:lineRule="exact"/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</w:pPr>
                  <w:r w:rsidRPr="001D5A00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詳情請瀏覽本行網頁</w:t>
                  </w:r>
                  <w:r w:rsidRPr="00201F1C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 xml:space="preserve"> </w:t>
                  </w:r>
                  <w:hyperlink r:id="rId21" w:history="1">
                    <w:r w:rsidRPr="00201F1C">
                      <w:rPr>
                        <w:rFonts w:ascii="Arial Narrow" w:eastAsia="SimHei" w:hAnsi="Arial Narrow" w:cs="SimSun" w:hint="eastAsia"/>
                        <w:sz w:val="16"/>
                        <w:szCs w:val="16"/>
                        <w:lang w:eastAsia="zh-TW"/>
                      </w:rPr>
                      <w:t>www.joneslanglasalle.com</w:t>
                    </w:r>
                  </w:hyperlink>
                  <w:r w:rsidRPr="00201F1C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.hk</w:t>
                  </w:r>
                  <w:proofErr w:type="gramStart"/>
                  <w:r w:rsidRPr="001D5A00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>│</w:t>
                  </w:r>
                  <w:proofErr w:type="gramEnd"/>
                  <w:r w:rsidRPr="001D5A00">
                    <w:rPr>
                      <w:rFonts w:ascii="Arial Narrow" w:eastAsia="SimHei" w:hAnsi="Arial Narrow" w:cs="SimSun"/>
                      <w:sz w:val="16"/>
                      <w:szCs w:val="16"/>
                      <w:lang w:eastAsia="zh-TW"/>
                    </w:rPr>
                    <w:t xml:space="preserve"> </w:t>
                  </w:r>
                  <w:r w:rsidRPr="001D5A00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香港</w:t>
                  </w:r>
                  <w:r w:rsidRPr="00201F1C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皇后大道東</w:t>
                  </w:r>
                  <w:r w:rsidRPr="00201F1C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1</w:t>
                  </w:r>
                  <w:r w:rsidRPr="00201F1C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號</w:t>
                  </w:r>
                  <w:r w:rsidRPr="001D5A00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太古廣場</w:t>
                  </w:r>
                  <w:r w:rsidRPr="00201F1C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三</w:t>
                  </w:r>
                  <w:r w:rsidRPr="001D5A00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期</w:t>
                  </w:r>
                  <w:r>
                    <w:rPr>
                      <w:rFonts w:ascii="Arial Narrow" w:hAnsi="Arial Narrow" w:cs="SimSun" w:hint="eastAsia"/>
                      <w:sz w:val="16"/>
                      <w:szCs w:val="16"/>
                      <w:lang w:eastAsia="zh-TW"/>
                    </w:rPr>
                    <w:t>6</w:t>
                  </w:r>
                  <w:r w:rsidRPr="001D5A00">
                    <w:rPr>
                      <w:rFonts w:ascii="Arial Narrow" w:eastAsia="SimHei" w:hAnsi="Arial Narrow" w:cs="SimSun" w:hint="eastAsia"/>
                      <w:sz w:val="16"/>
                      <w:szCs w:val="16"/>
                      <w:lang w:eastAsia="zh-TW"/>
                    </w:rPr>
                    <w:t>樓</w:t>
                  </w:r>
                </w:p>
                <w:p w:rsidR="00DD48ED" w:rsidRDefault="00DD48ED" w:rsidP="00DA5D6A">
                  <w:pPr>
                    <w:pStyle w:val="JLLPRfootertext"/>
                    <w:rPr>
                      <w:color w:val="000000"/>
                      <w:sz w:val="16"/>
                      <w:szCs w:val="16"/>
                      <w:lang w:eastAsia="zh-TW"/>
                    </w:rPr>
                  </w:pPr>
                </w:p>
              </w:txbxContent>
            </v:textbox>
            <w10:wrap type="topAndBottom" anchorx="page" anchory="page"/>
            <w10:anchorlock/>
          </v:shape>
        </w:pict>
      </w:r>
    </w:p>
    <w:sectPr w:rsidR="00EB185A" w:rsidRPr="00DD48ED" w:rsidSect="00E51A85">
      <w:headerReference w:type="first" r:id="rId22"/>
      <w:footerReference w:type="first" r:id="rId23"/>
      <w:pgSz w:w="11906" w:h="16838" w:code="9"/>
      <w:pgMar w:top="1440" w:right="1440" w:bottom="8" w:left="1440" w:header="709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DCB" w:rsidRDefault="004A7DCB">
      <w:r>
        <w:separator/>
      </w:r>
    </w:p>
  </w:endnote>
  <w:endnote w:type="continuationSeparator" w:id="0">
    <w:p w:rsidR="004A7DCB" w:rsidRDefault="004A7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8ED" w:rsidRDefault="00AF2E11">
    <w:pPr>
      <w:pStyle w:val="a4"/>
    </w:pPr>
    <w:r>
      <w:rPr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6385" type="#_x0000_t202" style="position:absolute;margin-left:212.65pt;margin-top:766pt;width:170.1pt;height:24.55pt;z-index:2516567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" stroked="f">
          <v:textbox>
            <w:txbxContent>
              <w:p w:rsidR="00DD48ED" w:rsidRDefault="00DD48ED">
                <w:pPr>
                  <w:pStyle w:val="JLLPRcontinued"/>
                </w:pPr>
                <w:r>
                  <w:t xml:space="preserve">– </w:t>
                </w:r>
                <w:r>
                  <w:rPr>
                    <w:rFonts w:hint="eastAsia"/>
                    <w:lang w:eastAsia="zh-TW"/>
                  </w:rPr>
                  <w:t>續</w:t>
                </w:r>
                <w:r>
                  <w:t xml:space="preserve"> –</w:t>
                </w:r>
              </w:p>
              <w:p w:rsidR="00DD48ED" w:rsidRDefault="00DD48ED"/>
            </w:txbxContent>
          </v:textbox>
          <w10:wrap anchorx="page" anchory="page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DCB" w:rsidRDefault="004A7DCB">
      <w:r>
        <w:separator/>
      </w:r>
    </w:p>
  </w:footnote>
  <w:footnote w:type="continuationSeparator" w:id="0">
    <w:p w:rsidR="004A7DCB" w:rsidRDefault="004A7D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8ED" w:rsidRDefault="00AF2E11" w:rsidP="00EB185A">
    <w:pPr>
      <w:pStyle w:val="JLLPRheader"/>
    </w:pPr>
    <w:r>
      <w:rPr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9" o:spid="_x0000_s16387" type="#_x0000_t202" style="position:absolute;margin-left:-1in;margin-top:-19pt;width:195.95pt;height:98.2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" filled="f" stroked="f">
          <v:textbox>
            <w:txbxContent>
              <w:p w:rsidR="00DD48ED" w:rsidRDefault="00DD48ED" w:rsidP="00604C32">
                <w:r>
                  <w:rPr>
                    <w:noProof/>
                    <w:lang w:val="en-US" w:eastAsia="zh-TW"/>
                  </w:rPr>
                  <w:drawing>
                    <wp:inline distT="0" distB="0" distL="0" distR="0">
                      <wp:extent cx="2303145" cy="1155700"/>
                      <wp:effectExtent l="19050" t="0" r="1905" b="0"/>
                      <wp:docPr id="1" name="圖片 1" descr="JLL-Chi-Strap_k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JLL-Chi-Strap_k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3145" cy="1155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DD48ED" w:rsidRDefault="00DD48ED">
    <w:pPr>
      <w:pStyle w:val="JLLPRheader"/>
    </w:pPr>
  </w:p>
  <w:p w:rsidR="00DD48ED" w:rsidRDefault="00DD48ED">
    <w:pPr>
      <w:pStyle w:val="JLLPRheader"/>
    </w:pPr>
  </w:p>
  <w:p w:rsidR="00DD48ED" w:rsidRDefault="00DD48ED">
    <w:pPr>
      <w:pStyle w:val="JLLPRheader"/>
    </w:pPr>
  </w:p>
  <w:p w:rsidR="00DD48ED" w:rsidRDefault="00DD48ED">
    <w:pPr>
      <w:pStyle w:val="JLLPRheader"/>
    </w:pPr>
  </w:p>
  <w:p w:rsidR="00DD48ED" w:rsidRDefault="00AF2E11">
    <w:pPr>
      <w:pStyle w:val="JLLPRheader"/>
      <w:spacing w:after="60"/>
    </w:pPr>
    <w:r>
      <w:rPr>
        <w:noProof/>
        <w:lang w:val="en-US" w:eastAsia="zh-TW"/>
      </w:rPr>
      <w:pict>
        <v:shape id="Text Box 3" o:spid="_x0000_s16386" type="#_x0000_t202" style="position:absolute;margin-left:373.1pt;margin-top:37.15pt;width:188.95pt;height:39.15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hrMsAIAALA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" filled="f" stroked="f">
          <v:textbox inset="0,0,0,0">
            <w:txbxContent>
              <w:p w:rsidR="00DD48ED" w:rsidRDefault="00DD48ED">
                <w:pPr>
                  <w:pStyle w:val="JLLPRdoctitle"/>
                  <w:jc w:val="right"/>
                </w:pPr>
                <w:r>
                  <w:t>News Release</w:t>
                </w:r>
              </w:p>
            </w:txbxContent>
          </v:textbox>
          <w10:wrap type="topAndBottom" anchorx="page" anchory="pag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5E401C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7E923F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ED6CD9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22AA42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A474A1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6D9A33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BEA1EA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CF44FC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E54657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542224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7BFA9D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DAE6D95"/>
    <w:multiLevelType w:val="hybridMultilevel"/>
    <w:tmpl w:val="329298BE"/>
    <w:lvl w:ilvl="0" w:tplc="D4C0652E">
      <w:numFmt w:val="bullet"/>
      <w:lvlText w:val="-"/>
      <w:lvlJc w:val="left"/>
      <w:pPr>
        <w:ind w:left="360" w:hanging="360"/>
      </w:pPr>
      <w:rPr>
        <w:rFonts w:ascii="Arial Narrow" w:eastAsia="新細明體" w:hAnsi="Arial Narrow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7F1B70A1"/>
    <w:multiLevelType w:val="hybridMultilevel"/>
    <w:tmpl w:val="2B0CBC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04891"/>
    <w:rsid w:val="000025CE"/>
    <w:rsid w:val="00004091"/>
    <w:rsid w:val="00007014"/>
    <w:rsid w:val="00013356"/>
    <w:rsid w:val="00015952"/>
    <w:rsid w:val="00020F38"/>
    <w:rsid w:val="00025F8E"/>
    <w:rsid w:val="000316B5"/>
    <w:rsid w:val="000440A2"/>
    <w:rsid w:val="00046A36"/>
    <w:rsid w:val="0006184D"/>
    <w:rsid w:val="000638F4"/>
    <w:rsid w:val="0006795D"/>
    <w:rsid w:val="00074335"/>
    <w:rsid w:val="00075731"/>
    <w:rsid w:val="00076A0B"/>
    <w:rsid w:val="00077FE1"/>
    <w:rsid w:val="00084195"/>
    <w:rsid w:val="0008558F"/>
    <w:rsid w:val="00090E68"/>
    <w:rsid w:val="00092DC3"/>
    <w:rsid w:val="000A00BD"/>
    <w:rsid w:val="000A1B08"/>
    <w:rsid w:val="000A4311"/>
    <w:rsid w:val="000A7BC5"/>
    <w:rsid w:val="000B171D"/>
    <w:rsid w:val="000B6D36"/>
    <w:rsid w:val="000C4DA6"/>
    <w:rsid w:val="000C586C"/>
    <w:rsid w:val="000D09B9"/>
    <w:rsid w:val="000D243A"/>
    <w:rsid w:val="000D4A7D"/>
    <w:rsid w:val="000D66A1"/>
    <w:rsid w:val="000D6895"/>
    <w:rsid w:val="000D6C52"/>
    <w:rsid w:val="000D76E2"/>
    <w:rsid w:val="000E13EF"/>
    <w:rsid w:val="000E242F"/>
    <w:rsid w:val="000E4502"/>
    <w:rsid w:val="000E7A2C"/>
    <w:rsid w:val="000F3CEF"/>
    <w:rsid w:val="00102B05"/>
    <w:rsid w:val="001034D4"/>
    <w:rsid w:val="00105038"/>
    <w:rsid w:val="00110053"/>
    <w:rsid w:val="00113743"/>
    <w:rsid w:val="00114976"/>
    <w:rsid w:val="00125CB6"/>
    <w:rsid w:val="00132FB7"/>
    <w:rsid w:val="00150BEF"/>
    <w:rsid w:val="00151C22"/>
    <w:rsid w:val="00151FA5"/>
    <w:rsid w:val="00166DBE"/>
    <w:rsid w:val="001672B1"/>
    <w:rsid w:val="001679FC"/>
    <w:rsid w:val="00173FE2"/>
    <w:rsid w:val="0017473E"/>
    <w:rsid w:val="0017499F"/>
    <w:rsid w:val="00174EF2"/>
    <w:rsid w:val="0017526D"/>
    <w:rsid w:val="0017693D"/>
    <w:rsid w:val="00176A04"/>
    <w:rsid w:val="00177D11"/>
    <w:rsid w:val="001826A2"/>
    <w:rsid w:val="00186991"/>
    <w:rsid w:val="00195C45"/>
    <w:rsid w:val="001A4485"/>
    <w:rsid w:val="001A44CD"/>
    <w:rsid w:val="001A5F3E"/>
    <w:rsid w:val="001A60EF"/>
    <w:rsid w:val="001C293D"/>
    <w:rsid w:val="001D0AF8"/>
    <w:rsid w:val="001D444C"/>
    <w:rsid w:val="001D6454"/>
    <w:rsid w:val="001E0DEA"/>
    <w:rsid w:val="001E25A0"/>
    <w:rsid w:val="001E600A"/>
    <w:rsid w:val="001E7D8E"/>
    <w:rsid w:val="001F5728"/>
    <w:rsid w:val="001F7B98"/>
    <w:rsid w:val="00207615"/>
    <w:rsid w:val="00207F03"/>
    <w:rsid w:val="002242BA"/>
    <w:rsid w:val="00227665"/>
    <w:rsid w:val="00230777"/>
    <w:rsid w:val="00230972"/>
    <w:rsid w:val="00236E31"/>
    <w:rsid w:val="00242B52"/>
    <w:rsid w:val="0024515D"/>
    <w:rsid w:val="00245DD5"/>
    <w:rsid w:val="00265DB1"/>
    <w:rsid w:val="00273B31"/>
    <w:rsid w:val="002757EC"/>
    <w:rsid w:val="00277DC6"/>
    <w:rsid w:val="00280089"/>
    <w:rsid w:val="002819E8"/>
    <w:rsid w:val="002833DF"/>
    <w:rsid w:val="0028616C"/>
    <w:rsid w:val="002B4E93"/>
    <w:rsid w:val="002B7162"/>
    <w:rsid w:val="002B7FCB"/>
    <w:rsid w:val="002C4FEA"/>
    <w:rsid w:val="002E2C74"/>
    <w:rsid w:val="002E4AFB"/>
    <w:rsid w:val="002E714F"/>
    <w:rsid w:val="002F6CF0"/>
    <w:rsid w:val="00307D78"/>
    <w:rsid w:val="003107CE"/>
    <w:rsid w:val="003124A9"/>
    <w:rsid w:val="0031332E"/>
    <w:rsid w:val="003158A5"/>
    <w:rsid w:val="00316732"/>
    <w:rsid w:val="00320183"/>
    <w:rsid w:val="0032429A"/>
    <w:rsid w:val="00334A0A"/>
    <w:rsid w:val="003404F7"/>
    <w:rsid w:val="003529C4"/>
    <w:rsid w:val="003554C3"/>
    <w:rsid w:val="00362961"/>
    <w:rsid w:val="00365411"/>
    <w:rsid w:val="00376248"/>
    <w:rsid w:val="003776F1"/>
    <w:rsid w:val="003870DA"/>
    <w:rsid w:val="00393559"/>
    <w:rsid w:val="003A4D05"/>
    <w:rsid w:val="003B565B"/>
    <w:rsid w:val="003B599E"/>
    <w:rsid w:val="003B6F2F"/>
    <w:rsid w:val="003C29D4"/>
    <w:rsid w:val="003E2B9B"/>
    <w:rsid w:val="003F32F2"/>
    <w:rsid w:val="0040074A"/>
    <w:rsid w:val="00401182"/>
    <w:rsid w:val="0041019E"/>
    <w:rsid w:val="0041379B"/>
    <w:rsid w:val="004141D4"/>
    <w:rsid w:val="00417C28"/>
    <w:rsid w:val="00417CAB"/>
    <w:rsid w:val="0042731B"/>
    <w:rsid w:val="004307E4"/>
    <w:rsid w:val="00433741"/>
    <w:rsid w:val="00435223"/>
    <w:rsid w:val="00435721"/>
    <w:rsid w:val="00435EB2"/>
    <w:rsid w:val="00436571"/>
    <w:rsid w:val="00452416"/>
    <w:rsid w:val="00461A8E"/>
    <w:rsid w:val="00466B9C"/>
    <w:rsid w:val="004710CF"/>
    <w:rsid w:val="004715F5"/>
    <w:rsid w:val="004827FF"/>
    <w:rsid w:val="00485642"/>
    <w:rsid w:val="00485A98"/>
    <w:rsid w:val="00490051"/>
    <w:rsid w:val="004902B7"/>
    <w:rsid w:val="00493E5C"/>
    <w:rsid w:val="004A2402"/>
    <w:rsid w:val="004A6B09"/>
    <w:rsid w:val="004A6B7C"/>
    <w:rsid w:val="004A7DCB"/>
    <w:rsid w:val="004B5099"/>
    <w:rsid w:val="004B64ED"/>
    <w:rsid w:val="004D449A"/>
    <w:rsid w:val="004E2E3F"/>
    <w:rsid w:val="004E3476"/>
    <w:rsid w:val="004E66E1"/>
    <w:rsid w:val="004F6C41"/>
    <w:rsid w:val="005002ED"/>
    <w:rsid w:val="00500ACC"/>
    <w:rsid w:val="005023FC"/>
    <w:rsid w:val="00503F7E"/>
    <w:rsid w:val="00506051"/>
    <w:rsid w:val="00514220"/>
    <w:rsid w:val="00516AD9"/>
    <w:rsid w:val="00524C79"/>
    <w:rsid w:val="005258ED"/>
    <w:rsid w:val="005330EA"/>
    <w:rsid w:val="00535503"/>
    <w:rsid w:val="005362CF"/>
    <w:rsid w:val="00536BD5"/>
    <w:rsid w:val="00541F34"/>
    <w:rsid w:val="00543B74"/>
    <w:rsid w:val="005476B7"/>
    <w:rsid w:val="00552C36"/>
    <w:rsid w:val="00554942"/>
    <w:rsid w:val="005561FF"/>
    <w:rsid w:val="005600E5"/>
    <w:rsid w:val="00566528"/>
    <w:rsid w:val="005702E3"/>
    <w:rsid w:val="00571451"/>
    <w:rsid w:val="00572BFD"/>
    <w:rsid w:val="0058141A"/>
    <w:rsid w:val="00583D6E"/>
    <w:rsid w:val="005920A6"/>
    <w:rsid w:val="0059578E"/>
    <w:rsid w:val="005A3B77"/>
    <w:rsid w:val="005A523D"/>
    <w:rsid w:val="005A6A3A"/>
    <w:rsid w:val="005A7CEB"/>
    <w:rsid w:val="005B7BF3"/>
    <w:rsid w:val="005C734F"/>
    <w:rsid w:val="005C7FFC"/>
    <w:rsid w:val="005D4385"/>
    <w:rsid w:val="005D6EA2"/>
    <w:rsid w:val="005E1AD4"/>
    <w:rsid w:val="005E7398"/>
    <w:rsid w:val="005F0609"/>
    <w:rsid w:val="005F6E38"/>
    <w:rsid w:val="005F701D"/>
    <w:rsid w:val="00604891"/>
    <w:rsid w:val="00604C32"/>
    <w:rsid w:val="00605916"/>
    <w:rsid w:val="006210B9"/>
    <w:rsid w:val="0062401A"/>
    <w:rsid w:val="0062648B"/>
    <w:rsid w:val="00632836"/>
    <w:rsid w:val="006352BB"/>
    <w:rsid w:val="00637760"/>
    <w:rsid w:val="00637A44"/>
    <w:rsid w:val="00640857"/>
    <w:rsid w:val="00641843"/>
    <w:rsid w:val="00652EE6"/>
    <w:rsid w:val="00653985"/>
    <w:rsid w:val="0066526E"/>
    <w:rsid w:val="00667CBD"/>
    <w:rsid w:val="00682AC5"/>
    <w:rsid w:val="00683350"/>
    <w:rsid w:val="00697D1D"/>
    <w:rsid w:val="00697D6B"/>
    <w:rsid w:val="006A3654"/>
    <w:rsid w:val="006A5D66"/>
    <w:rsid w:val="006B40EE"/>
    <w:rsid w:val="006C04EC"/>
    <w:rsid w:val="006C07EC"/>
    <w:rsid w:val="006C292B"/>
    <w:rsid w:val="006C3880"/>
    <w:rsid w:val="006E2E61"/>
    <w:rsid w:val="006E48DE"/>
    <w:rsid w:val="006E5A57"/>
    <w:rsid w:val="006F4C85"/>
    <w:rsid w:val="006F7AEC"/>
    <w:rsid w:val="006F7E9F"/>
    <w:rsid w:val="00703B84"/>
    <w:rsid w:val="00704310"/>
    <w:rsid w:val="007064DC"/>
    <w:rsid w:val="00707D30"/>
    <w:rsid w:val="0071215A"/>
    <w:rsid w:val="00714F27"/>
    <w:rsid w:val="00716A3E"/>
    <w:rsid w:val="00717C7D"/>
    <w:rsid w:val="007246DE"/>
    <w:rsid w:val="00730C97"/>
    <w:rsid w:val="00732BE1"/>
    <w:rsid w:val="00734552"/>
    <w:rsid w:val="007348BA"/>
    <w:rsid w:val="00740DC8"/>
    <w:rsid w:val="00743143"/>
    <w:rsid w:val="00751818"/>
    <w:rsid w:val="00755F96"/>
    <w:rsid w:val="00765A65"/>
    <w:rsid w:val="00766E63"/>
    <w:rsid w:val="00770237"/>
    <w:rsid w:val="00771A02"/>
    <w:rsid w:val="00777609"/>
    <w:rsid w:val="00787395"/>
    <w:rsid w:val="007875AB"/>
    <w:rsid w:val="0079128C"/>
    <w:rsid w:val="0079568D"/>
    <w:rsid w:val="00796A0C"/>
    <w:rsid w:val="007A0A6D"/>
    <w:rsid w:val="007B5305"/>
    <w:rsid w:val="007C4A51"/>
    <w:rsid w:val="007C70AF"/>
    <w:rsid w:val="007C7CE1"/>
    <w:rsid w:val="007D704D"/>
    <w:rsid w:val="007E2E54"/>
    <w:rsid w:val="007E2ED5"/>
    <w:rsid w:val="007E4CFC"/>
    <w:rsid w:val="007E68FD"/>
    <w:rsid w:val="007E6947"/>
    <w:rsid w:val="008003C7"/>
    <w:rsid w:val="00804C06"/>
    <w:rsid w:val="0081173C"/>
    <w:rsid w:val="00814EAA"/>
    <w:rsid w:val="00820401"/>
    <w:rsid w:val="00830F05"/>
    <w:rsid w:val="00835511"/>
    <w:rsid w:val="00841E9B"/>
    <w:rsid w:val="00847765"/>
    <w:rsid w:val="00852381"/>
    <w:rsid w:val="00860421"/>
    <w:rsid w:val="00861AAD"/>
    <w:rsid w:val="00862689"/>
    <w:rsid w:val="00870DEA"/>
    <w:rsid w:val="00873D18"/>
    <w:rsid w:val="00873EE1"/>
    <w:rsid w:val="008818D8"/>
    <w:rsid w:val="008841C7"/>
    <w:rsid w:val="00884F7E"/>
    <w:rsid w:val="00885DD8"/>
    <w:rsid w:val="008863D0"/>
    <w:rsid w:val="00894BAC"/>
    <w:rsid w:val="00895B50"/>
    <w:rsid w:val="008A03B0"/>
    <w:rsid w:val="008A0A83"/>
    <w:rsid w:val="008A0ADB"/>
    <w:rsid w:val="008A2196"/>
    <w:rsid w:val="008B3538"/>
    <w:rsid w:val="008B4232"/>
    <w:rsid w:val="008B67B2"/>
    <w:rsid w:val="008B7CEE"/>
    <w:rsid w:val="008C1E10"/>
    <w:rsid w:val="008C4401"/>
    <w:rsid w:val="008C70DD"/>
    <w:rsid w:val="008D0CE4"/>
    <w:rsid w:val="008D5CE3"/>
    <w:rsid w:val="008E06AD"/>
    <w:rsid w:val="008E568F"/>
    <w:rsid w:val="008E624F"/>
    <w:rsid w:val="008E69DE"/>
    <w:rsid w:val="008F51CC"/>
    <w:rsid w:val="0090123A"/>
    <w:rsid w:val="0090244D"/>
    <w:rsid w:val="009045DA"/>
    <w:rsid w:val="00917A7A"/>
    <w:rsid w:val="00920681"/>
    <w:rsid w:val="00921774"/>
    <w:rsid w:val="00922E7B"/>
    <w:rsid w:val="009239AC"/>
    <w:rsid w:val="009265DA"/>
    <w:rsid w:val="00930FD6"/>
    <w:rsid w:val="00933C39"/>
    <w:rsid w:val="00936D36"/>
    <w:rsid w:val="00950AFA"/>
    <w:rsid w:val="009550D8"/>
    <w:rsid w:val="0095561D"/>
    <w:rsid w:val="009721C6"/>
    <w:rsid w:val="00985565"/>
    <w:rsid w:val="00986FE3"/>
    <w:rsid w:val="009A00D1"/>
    <w:rsid w:val="009A6C5B"/>
    <w:rsid w:val="009B170F"/>
    <w:rsid w:val="009C5706"/>
    <w:rsid w:val="009E2907"/>
    <w:rsid w:val="009E6ACE"/>
    <w:rsid w:val="009F0EDC"/>
    <w:rsid w:val="009F238A"/>
    <w:rsid w:val="009F2BEA"/>
    <w:rsid w:val="009F4AEF"/>
    <w:rsid w:val="00A01EE4"/>
    <w:rsid w:val="00A07621"/>
    <w:rsid w:val="00A10C36"/>
    <w:rsid w:val="00A1200B"/>
    <w:rsid w:val="00A13144"/>
    <w:rsid w:val="00A20818"/>
    <w:rsid w:val="00A2127C"/>
    <w:rsid w:val="00A21771"/>
    <w:rsid w:val="00A325C6"/>
    <w:rsid w:val="00A34B8E"/>
    <w:rsid w:val="00A360D6"/>
    <w:rsid w:val="00A371D8"/>
    <w:rsid w:val="00A42841"/>
    <w:rsid w:val="00A45020"/>
    <w:rsid w:val="00A5194A"/>
    <w:rsid w:val="00A54689"/>
    <w:rsid w:val="00A567F0"/>
    <w:rsid w:val="00A63F36"/>
    <w:rsid w:val="00A655B8"/>
    <w:rsid w:val="00A66980"/>
    <w:rsid w:val="00A72BEF"/>
    <w:rsid w:val="00A73A9C"/>
    <w:rsid w:val="00A74AD3"/>
    <w:rsid w:val="00A81C99"/>
    <w:rsid w:val="00A83808"/>
    <w:rsid w:val="00A8650D"/>
    <w:rsid w:val="00A96308"/>
    <w:rsid w:val="00AA36D7"/>
    <w:rsid w:val="00AB03F2"/>
    <w:rsid w:val="00AB2912"/>
    <w:rsid w:val="00AB375F"/>
    <w:rsid w:val="00AB703E"/>
    <w:rsid w:val="00AD27E1"/>
    <w:rsid w:val="00AD3CF5"/>
    <w:rsid w:val="00AD5E66"/>
    <w:rsid w:val="00AD66FA"/>
    <w:rsid w:val="00AE169C"/>
    <w:rsid w:val="00AE17DC"/>
    <w:rsid w:val="00AE783E"/>
    <w:rsid w:val="00AF20B6"/>
    <w:rsid w:val="00AF2E11"/>
    <w:rsid w:val="00B01548"/>
    <w:rsid w:val="00B02087"/>
    <w:rsid w:val="00B0460B"/>
    <w:rsid w:val="00B11C16"/>
    <w:rsid w:val="00B16B2D"/>
    <w:rsid w:val="00B17346"/>
    <w:rsid w:val="00B22B29"/>
    <w:rsid w:val="00B24368"/>
    <w:rsid w:val="00B25145"/>
    <w:rsid w:val="00B256A5"/>
    <w:rsid w:val="00B3253C"/>
    <w:rsid w:val="00B3336D"/>
    <w:rsid w:val="00B36B69"/>
    <w:rsid w:val="00B3747A"/>
    <w:rsid w:val="00B42667"/>
    <w:rsid w:val="00B45A3A"/>
    <w:rsid w:val="00B603DF"/>
    <w:rsid w:val="00B6049C"/>
    <w:rsid w:val="00B610F8"/>
    <w:rsid w:val="00B621D8"/>
    <w:rsid w:val="00B63BBA"/>
    <w:rsid w:val="00B645A2"/>
    <w:rsid w:val="00B64972"/>
    <w:rsid w:val="00B66433"/>
    <w:rsid w:val="00B66492"/>
    <w:rsid w:val="00B74C84"/>
    <w:rsid w:val="00B77328"/>
    <w:rsid w:val="00B80927"/>
    <w:rsid w:val="00B813E8"/>
    <w:rsid w:val="00B865FB"/>
    <w:rsid w:val="00B90248"/>
    <w:rsid w:val="00B91E20"/>
    <w:rsid w:val="00B93543"/>
    <w:rsid w:val="00B9748F"/>
    <w:rsid w:val="00BA4360"/>
    <w:rsid w:val="00BA5024"/>
    <w:rsid w:val="00BB5AF7"/>
    <w:rsid w:val="00BC02FE"/>
    <w:rsid w:val="00BC2274"/>
    <w:rsid w:val="00BD6140"/>
    <w:rsid w:val="00BE0394"/>
    <w:rsid w:val="00BE30DD"/>
    <w:rsid w:val="00BF24DD"/>
    <w:rsid w:val="00BF4229"/>
    <w:rsid w:val="00C069EA"/>
    <w:rsid w:val="00C120A2"/>
    <w:rsid w:val="00C12ED6"/>
    <w:rsid w:val="00C151C0"/>
    <w:rsid w:val="00C16167"/>
    <w:rsid w:val="00C23997"/>
    <w:rsid w:val="00C26AD9"/>
    <w:rsid w:val="00C26C26"/>
    <w:rsid w:val="00C36987"/>
    <w:rsid w:val="00C70187"/>
    <w:rsid w:val="00C76E78"/>
    <w:rsid w:val="00C7793B"/>
    <w:rsid w:val="00C85EB5"/>
    <w:rsid w:val="00C94177"/>
    <w:rsid w:val="00C96495"/>
    <w:rsid w:val="00C965D5"/>
    <w:rsid w:val="00CA481C"/>
    <w:rsid w:val="00CB0ED9"/>
    <w:rsid w:val="00CC08E8"/>
    <w:rsid w:val="00CC0B5B"/>
    <w:rsid w:val="00CC2051"/>
    <w:rsid w:val="00CC76E3"/>
    <w:rsid w:val="00CD402B"/>
    <w:rsid w:val="00CD4F72"/>
    <w:rsid w:val="00CD5D29"/>
    <w:rsid w:val="00CE43BB"/>
    <w:rsid w:val="00CE4AE1"/>
    <w:rsid w:val="00CE6A99"/>
    <w:rsid w:val="00CF39D5"/>
    <w:rsid w:val="00D018BB"/>
    <w:rsid w:val="00D01AD9"/>
    <w:rsid w:val="00D059FA"/>
    <w:rsid w:val="00D113F1"/>
    <w:rsid w:val="00D13E94"/>
    <w:rsid w:val="00D16C3A"/>
    <w:rsid w:val="00D20A65"/>
    <w:rsid w:val="00D22B6C"/>
    <w:rsid w:val="00D26775"/>
    <w:rsid w:val="00D30161"/>
    <w:rsid w:val="00D32B39"/>
    <w:rsid w:val="00D32E01"/>
    <w:rsid w:val="00D36E56"/>
    <w:rsid w:val="00D36F21"/>
    <w:rsid w:val="00D45C72"/>
    <w:rsid w:val="00D52C88"/>
    <w:rsid w:val="00D54259"/>
    <w:rsid w:val="00D55750"/>
    <w:rsid w:val="00D5603B"/>
    <w:rsid w:val="00D5791F"/>
    <w:rsid w:val="00D62A2F"/>
    <w:rsid w:val="00D65DB6"/>
    <w:rsid w:val="00D712B6"/>
    <w:rsid w:val="00D75190"/>
    <w:rsid w:val="00D7598E"/>
    <w:rsid w:val="00D75A99"/>
    <w:rsid w:val="00D772E0"/>
    <w:rsid w:val="00D82A88"/>
    <w:rsid w:val="00D82CB5"/>
    <w:rsid w:val="00D87D30"/>
    <w:rsid w:val="00DA06FC"/>
    <w:rsid w:val="00DA0ABF"/>
    <w:rsid w:val="00DA5D6A"/>
    <w:rsid w:val="00DB2115"/>
    <w:rsid w:val="00DC2CA6"/>
    <w:rsid w:val="00DC6833"/>
    <w:rsid w:val="00DD48ED"/>
    <w:rsid w:val="00DD7903"/>
    <w:rsid w:val="00DE4D63"/>
    <w:rsid w:val="00DE6608"/>
    <w:rsid w:val="00DF34EA"/>
    <w:rsid w:val="00DF38AC"/>
    <w:rsid w:val="00DF69A2"/>
    <w:rsid w:val="00DF771F"/>
    <w:rsid w:val="00E01ACB"/>
    <w:rsid w:val="00E12250"/>
    <w:rsid w:val="00E13C3B"/>
    <w:rsid w:val="00E17EE6"/>
    <w:rsid w:val="00E3004D"/>
    <w:rsid w:val="00E42389"/>
    <w:rsid w:val="00E46ECF"/>
    <w:rsid w:val="00E51A85"/>
    <w:rsid w:val="00E757C6"/>
    <w:rsid w:val="00E76457"/>
    <w:rsid w:val="00E81B59"/>
    <w:rsid w:val="00E8257B"/>
    <w:rsid w:val="00E82BF0"/>
    <w:rsid w:val="00E82E90"/>
    <w:rsid w:val="00E90044"/>
    <w:rsid w:val="00E932C3"/>
    <w:rsid w:val="00EA2868"/>
    <w:rsid w:val="00EB185A"/>
    <w:rsid w:val="00EC60C1"/>
    <w:rsid w:val="00ED04C7"/>
    <w:rsid w:val="00ED1262"/>
    <w:rsid w:val="00ED25E9"/>
    <w:rsid w:val="00ED668F"/>
    <w:rsid w:val="00EE315F"/>
    <w:rsid w:val="00F059C2"/>
    <w:rsid w:val="00F15508"/>
    <w:rsid w:val="00F203D1"/>
    <w:rsid w:val="00F34F78"/>
    <w:rsid w:val="00F50664"/>
    <w:rsid w:val="00F52CF5"/>
    <w:rsid w:val="00F5452F"/>
    <w:rsid w:val="00F55AD8"/>
    <w:rsid w:val="00F62EA3"/>
    <w:rsid w:val="00F86663"/>
    <w:rsid w:val="00F90E82"/>
    <w:rsid w:val="00FA3123"/>
    <w:rsid w:val="00FB068A"/>
    <w:rsid w:val="00FB2902"/>
    <w:rsid w:val="00FB2984"/>
    <w:rsid w:val="00FB4A23"/>
    <w:rsid w:val="00FB5E4D"/>
    <w:rsid w:val="00FB7641"/>
    <w:rsid w:val="00FC5C36"/>
    <w:rsid w:val="00FD2625"/>
    <w:rsid w:val="00FD36BA"/>
    <w:rsid w:val="00FD5528"/>
    <w:rsid w:val="00FD6F5B"/>
    <w:rsid w:val="00FE2B3E"/>
    <w:rsid w:val="00FE4E2A"/>
    <w:rsid w:val="00FE54E2"/>
    <w:rsid w:val="00FF554C"/>
    <w:rsid w:val="00FF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2E11"/>
    <w:rPr>
      <w:sz w:val="24"/>
      <w:szCs w:val="24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F2E11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F2E11"/>
    <w:pPr>
      <w:tabs>
        <w:tab w:val="center" w:pos="4153"/>
        <w:tab w:val="right" w:pos="8306"/>
      </w:tabs>
    </w:pPr>
  </w:style>
  <w:style w:type="paragraph" w:customStyle="1" w:styleId="JLLPRdoctitle">
    <w:name w:val="JLL_PR doctitle"/>
    <w:rsid w:val="00AF2E11"/>
    <w:rPr>
      <w:color w:val="D21034"/>
      <w:sz w:val="64"/>
      <w:szCs w:val="24"/>
      <w:lang w:val="en-GB" w:eastAsia="en-GB"/>
    </w:rPr>
  </w:style>
  <w:style w:type="paragraph" w:customStyle="1" w:styleId="JLLPRrowheader">
    <w:name w:val="JLL_PR row header"/>
    <w:rsid w:val="00AF2E11"/>
    <w:pPr>
      <w:spacing w:line="280" w:lineRule="exact"/>
    </w:pPr>
    <w:rPr>
      <w:sz w:val="23"/>
      <w:szCs w:val="24"/>
      <w:lang w:val="en-GB" w:eastAsia="en-GB"/>
    </w:rPr>
  </w:style>
  <w:style w:type="paragraph" w:customStyle="1" w:styleId="JLLPRrowcontent">
    <w:name w:val="JLL_PR row content"/>
    <w:basedOn w:val="JLLPRrowheader"/>
    <w:rsid w:val="00AF2E11"/>
  </w:style>
  <w:style w:type="paragraph" w:customStyle="1" w:styleId="JLLPRheader">
    <w:name w:val="JLL_PR header"/>
    <w:basedOn w:val="a3"/>
    <w:rsid w:val="00AF2E11"/>
    <w:pPr>
      <w:spacing w:line="260" w:lineRule="exact"/>
    </w:pPr>
    <w:rPr>
      <w:sz w:val="23"/>
    </w:rPr>
  </w:style>
  <w:style w:type="paragraph" w:customStyle="1" w:styleId="JLLPRheadline">
    <w:name w:val="JLL_PR headline"/>
    <w:next w:val="JLLPRsubheadline"/>
    <w:rsid w:val="00AF2E11"/>
    <w:pPr>
      <w:spacing w:before="620" w:after="60" w:line="320" w:lineRule="exact"/>
    </w:pPr>
    <w:rPr>
      <w:rFonts w:ascii="Arial Narrow" w:hAnsi="Arial Narrow"/>
      <w:b/>
      <w:sz w:val="28"/>
      <w:szCs w:val="24"/>
      <w:lang w:val="en-GB" w:eastAsia="en-GB"/>
    </w:rPr>
  </w:style>
  <w:style w:type="paragraph" w:customStyle="1" w:styleId="JLLPRsubheadline">
    <w:name w:val="JLL_PR sub headline"/>
    <w:next w:val="JLLPRbodytext"/>
    <w:rsid w:val="00AF2E11"/>
    <w:pPr>
      <w:spacing w:after="420" w:line="320" w:lineRule="exact"/>
      <w:contextualSpacing/>
    </w:pPr>
    <w:rPr>
      <w:rFonts w:ascii="Arial Narrow" w:hAnsi="Arial Narrow"/>
      <w:i/>
      <w:sz w:val="28"/>
      <w:szCs w:val="24"/>
      <w:lang w:val="en-GB" w:eastAsia="en-GB"/>
    </w:rPr>
  </w:style>
  <w:style w:type="paragraph" w:customStyle="1" w:styleId="JLLPRbodytext">
    <w:name w:val="JLL_PR body text"/>
    <w:rsid w:val="00AF2E11"/>
    <w:pPr>
      <w:spacing w:after="140" w:line="320" w:lineRule="exact"/>
    </w:pPr>
    <w:rPr>
      <w:rFonts w:ascii="Arial Narrow" w:hAnsi="Arial Narrow"/>
      <w:sz w:val="23"/>
      <w:szCs w:val="24"/>
      <w:lang w:val="en-GB" w:eastAsia="en-GB"/>
    </w:rPr>
  </w:style>
  <w:style w:type="paragraph" w:customStyle="1" w:styleId="JLLPRsecondpageheader">
    <w:name w:val="JLL_PR second page header"/>
    <w:basedOn w:val="JLLPRheadline"/>
    <w:rsid w:val="00AF2E11"/>
    <w:pPr>
      <w:spacing w:before="0"/>
    </w:pPr>
  </w:style>
  <w:style w:type="paragraph" w:customStyle="1" w:styleId="JLLPRcontinued">
    <w:name w:val="JLL_PR  continued"/>
    <w:basedOn w:val="JLLPRbodytext"/>
    <w:rsid w:val="00AF2E11"/>
    <w:pPr>
      <w:spacing w:after="0"/>
      <w:jc w:val="center"/>
    </w:pPr>
  </w:style>
  <w:style w:type="paragraph" w:customStyle="1" w:styleId="JLLPRfooterheading">
    <w:name w:val="JLL_PR footer heading"/>
    <w:rsid w:val="00AF2E11"/>
    <w:pPr>
      <w:spacing w:after="60" w:line="140" w:lineRule="exact"/>
    </w:pPr>
    <w:rPr>
      <w:rFonts w:ascii="Arial Narrow" w:hAnsi="Arial Narrow"/>
      <w:b/>
      <w:color w:val="868F98"/>
      <w:sz w:val="12"/>
      <w:szCs w:val="24"/>
      <w:lang w:val="en-GB" w:eastAsia="en-GB"/>
    </w:rPr>
  </w:style>
  <w:style w:type="paragraph" w:customStyle="1" w:styleId="JLLPRfootertext">
    <w:name w:val="JLL_PR footer text"/>
    <w:basedOn w:val="JLLPRfooterheading"/>
    <w:rsid w:val="00AF2E11"/>
    <w:pPr>
      <w:spacing w:line="150" w:lineRule="exact"/>
      <w:jc w:val="both"/>
    </w:pPr>
    <w:rPr>
      <w:b w:val="0"/>
    </w:rPr>
  </w:style>
  <w:style w:type="paragraph" w:customStyle="1" w:styleId="JLLPRSpace">
    <w:name w:val="JLL_PR Space"/>
    <w:basedOn w:val="a"/>
    <w:rsid w:val="00AF2E11"/>
    <w:pPr>
      <w:spacing w:line="20" w:lineRule="exact"/>
    </w:pPr>
    <w:rPr>
      <w:sz w:val="2"/>
    </w:rPr>
  </w:style>
  <w:style w:type="paragraph" w:styleId="a5">
    <w:name w:val="Balloon Text"/>
    <w:basedOn w:val="a"/>
    <w:semiHidden/>
    <w:rsid w:val="00AF2E11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5254F9"/>
    <w:rPr>
      <w:color w:val="000000"/>
      <w:u w:val="single"/>
    </w:rPr>
  </w:style>
  <w:style w:type="character" w:styleId="a7">
    <w:name w:val="FollowedHyperlink"/>
    <w:uiPriority w:val="99"/>
    <w:unhideWhenUsed/>
    <w:rsid w:val="005254F9"/>
    <w:rPr>
      <w:color w:val="000000"/>
      <w:u w:val="single"/>
    </w:rPr>
  </w:style>
  <w:style w:type="character" w:styleId="a8">
    <w:name w:val="annotation reference"/>
    <w:rsid w:val="00AA36D7"/>
    <w:rPr>
      <w:sz w:val="16"/>
      <w:szCs w:val="16"/>
    </w:rPr>
  </w:style>
  <w:style w:type="paragraph" w:styleId="a9">
    <w:name w:val="annotation text"/>
    <w:basedOn w:val="a"/>
    <w:link w:val="aa"/>
    <w:rsid w:val="00AA36D7"/>
    <w:rPr>
      <w:sz w:val="20"/>
      <w:szCs w:val="20"/>
    </w:rPr>
  </w:style>
  <w:style w:type="character" w:customStyle="1" w:styleId="aa">
    <w:name w:val="註解文字 字元"/>
    <w:basedOn w:val="a0"/>
    <w:link w:val="a9"/>
    <w:rsid w:val="00AA36D7"/>
  </w:style>
  <w:style w:type="paragraph" w:styleId="ab">
    <w:name w:val="annotation subject"/>
    <w:basedOn w:val="a9"/>
    <w:next w:val="a9"/>
    <w:link w:val="ac"/>
    <w:rsid w:val="00AA36D7"/>
    <w:rPr>
      <w:b/>
      <w:bCs/>
    </w:rPr>
  </w:style>
  <w:style w:type="character" w:customStyle="1" w:styleId="ac">
    <w:name w:val="註解主旨 字元"/>
    <w:link w:val="ab"/>
    <w:rsid w:val="00AA36D7"/>
    <w:rPr>
      <w:b/>
      <w:bCs/>
    </w:rPr>
  </w:style>
  <w:style w:type="paragraph" w:styleId="ad">
    <w:name w:val="Revision"/>
    <w:hidden/>
    <w:uiPriority w:val="99"/>
    <w:semiHidden/>
    <w:rsid w:val="00280089"/>
    <w:rPr>
      <w:sz w:val="24"/>
      <w:szCs w:val="24"/>
      <w:lang w:val="en-GB" w:eastAsia="en-GB"/>
    </w:rPr>
  </w:style>
  <w:style w:type="paragraph" w:customStyle="1" w:styleId="NoSpacing1">
    <w:name w:val="No Spacing1"/>
    <w:rsid w:val="007C4A51"/>
    <w:rPr>
      <w:rFonts w:ascii="Calibri" w:hAnsi="Calibri" w:cs="Calibri"/>
      <w:sz w:val="22"/>
      <w:szCs w:val="22"/>
    </w:rPr>
  </w:style>
  <w:style w:type="table" w:styleId="ae">
    <w:name w:val="Table Grid"/>
    <w:basedOn w:val="a1"/>
    <w:rsid w:val="00DD48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JLLPRdoctitle">
    <w:name w:val="JLL_PR doctitle"/>
    <w:rPr>
      <w:color w:val="D21034"/>
      <w:sz w:val="64"/>
      <w:szCs w:val="24"/>
      <w:lang w:val="en-GB" w:eastAsia="en-GB"/>
    </w:rPr>
  </w:style>
  <w:style w:type="paragraph" w:customStyle="1" w:styleId="JLLPRrowheader">
    <w:name w:val="JLL_PR row header"/>
    <w:pPr>
      <w:spacing w:line="280" w:lineRule="exact"/>
    </w:pPr>
    <w:rPr>
      <w:sz w:val="23"/>
      <w:szCs w:val="24"/>
      <w:lang w:val="en-GB" w:eastAsia="en-GB"/>
    </w:rPr>
  </w:style>
  <w:style w:type="paragraph" w:customStyle="1" w:styleId="JLLPRrowcontent">
    <w:name w:val="JLL_PR row content"/>
    <w:basedOn w:val="JLLPRrowheader"/>
  </w:style>
  <w:style w:type="paragraph" w:customStyle="1" w:styleId="JLLPRheader">
    <w:name w:val="JLL_PR header"/>
    <w:basedOn w:val="Header"/>
    <w:pPr>
      <w:spacing w:line="260" w:lineRule="exact"/>
    </w:pPr>
    <w:rPr>
      <w:sz w:val="23"/>
    </w:rPr>
  </w:style>
  <w:style w:type="paragraph" w:customStyle="1" w:styleId="JLLPRheadline">
    <w:name w:val="JLL_PR headline"/>
    <w:next w:val="JLLPRsubheadline"/>
    <w:pPr>
      <w:spacing w:before="620" w:after="60" w:line="320" w:lineRule="exact"/>
    </w:pPr>
    <w:rPr>
      <w:rFonts w:ascii="Arial Narrow" w:hAnsi="Arial Narrow"/>
      <w:b/>
      <w:sz w:val="28"/>
      <w:szCs w:val="24"/>
      <w:lang w:val="en-GB" w:eastAsia="en-GB"/>
    </w:rPr>
  </w:style>
  <w:style w:type="paragraph" w:customStyle="1" w:styleId="JLLPRsubheadline">
    <w:name w:val="JLL_PR sub headline"/>
    <w:next w:val="JLLPRbodytext"/>
    <w:pPr>
      <w:spacing w:after="420" w:line="320" w:lineRule="exact"/>
      <w:contextualSpacing/>
    </w:pPr>
    <w:rPr>
      <w:rFonts w:ascii="Arial Narrow" w:hAnsi="Arial Narrow"/>
      <w:i/>
      <w:sz w:val="28"/>
      <w:szCs w:val="24"/>
      <w:lang w:val="en-GB" w:eastAsia="en-GB"/>
    </w:rPr>
  </w:style>
  <w:style w:type="paragraph" w:customStyle="1" w:styleId="JLLPRbodytext">
    <w:name w:val="JLL_PR body text"/>
    <w:pPr>
      <w:spacing w:after="140" w:line="320" w:lineRule="exact"/>
    </w:pPr>
    <w:rPr>
      <w:rFonts w:ascii="Arial Narrow" w:hAnsi="Arial Narrow"/>
      <w:sz w:val="23"/>
      <w:szCs w:val="24"/>
      <w:lang w:val="en-GB" w:eastAsia="en-GB"/>
    </w:rPr>
  </w:style>
  <w:style w:type="paragraph" w:customStyle="1" w:styleId="JLLPRsecondpageheader">
    <w:name w:val="JLL_PR second page header"/>
    <w:basedOn w:val="JLLPRheadline"/>
    <w:pPr>
      <w:spacing w:before="0"/>
    </w:pPr>
  </w:style>
  <w:style w:type="paragraph" w:customStyle="1" w:styleId="JLLPRcontinued">
    <w:name w:val="JLL_PR  continued"/>
    <w:basedOn w:val="JLLPRbodytext"/>
    <w:pPr>
      <w:spacing w:after="0"/>
      <w:jc w:val="center"/>
    </w:pPr>
  </w:style>
  <w:style w:type="paragraph" w:customStyle="1" w:styleId="JLLPRfooterheading">
    <w:name w:val="JLL_PR footer heading"/>
    <w:pPr>
      <w:spacing w:after="60" w:line="140" w:lineRule="exact"/>
    </w:pPr>
    <w:rPr>
      <w:rFonts w:ascii="Arial Narrow" w:hAnsi="Arial Narrow"/>
      <w:b/>
      <w:color w:val="868F98"/>
      <w:sz w:val="12"/>
      <w:szCs w:val="24"/>
      <w:lang w:val="en-GB" w:eastAsia="en-GB"/>
    </w:rPr>
  </w:style>
  <w:style w:type="paragraph" w:customStyle="1" w:styleId="JLLPRfootertext">
    <w:name w:val="JLL_PR footer text"/>
    <w:basedOn w:val="JLLPRfooterheading"/>
    <w:pPr>
      <w:spacing w:line="150" w:lineRule="exact"/>
      <w:jc w:val="both"/>
    </w:pPr>
    <w:rPr>
      <w:b w:val="0"/>
    </w:rPr>
  </w:style>
  <w:style w:type="paragraph" w:customStyle="1" w:styleId="JLLPRSpace">
    <w:name w:val="JLL_PR Space"/>
    <w:basedOn w:val="Normal"/>
    <w:pPr>
      <w:spacing w:line="20" w:lineRule="exact"/>
    </w:pPr>
    <w:rPr>
      <w:sz w:val="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5254F9"/>
    <w:rPr>
      <w:color w:val="000000"/>
      <w:u w:val="single"/>
    </w:rPr>
  </w:style>
  <w:style w:type="character" w:styleId="FollowedHyperlink">
    <w:name w:val="FollowedHyperlink"/>
    <w:uiPriority w:val="99"/>
    <w:unhideWhenUsed/>
    <w:rsid w:val="005254F9"/>
    <w:rPr>
      <w:color w:val="000000"/>
      <w:u w:val="single"/>
    </w:rPr>
  </w:style>
  <w:style w:type="character" w:styleId="CommentReference">
    <w:name w:val="annotation reference"/>
    <w:rsid w:val="00AA36D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36D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A36D7"/>
  </w:style>
  <w:style w:type="paragraph" w:styleId="CommentSubject">
    <w:name w:val="annotation subject"/>
    <w:basedOn w:val="CommentText"/>
    <w:next w:val="CommentText"/>
    <w:link w:val="CommentSubjectChar"/>
    <w:rsid w:val="00AA36D7"/>
    <w:rPr>
      <w:b/>
      <w:bCs/>
    </w:rPr>
  </w:style>
  <w:style w:type="character" w:customStyle="1" w:styleId="CommentSubjectChar">
    <w:name w:val="Comment Subject Char"/>
    <w:link w:val="CommentSubject"/>
    <w:rsid w:val="00AA36D7"/>
    <w:rPr>
      <w:b/>
      <w:bCs/>
    </w:rPr>
  </w:style>
  <w:style w:type="paragraph" w:styleId="Revision">
    <w:name w:val="Revision"/>
    <w:hidden/>
    <w:uiPriority w:val="99"/>
    <w:semiHidden/>
    <w:rsid w:val="00280089"/>
    <w:rPr>
      <w:sz w:val="24"/>
      <w:szCs w:val="24"/>
      <w:lang w:val="en-GB" w:eastAsia="en-GB"/>
    </w:rPr>
  </w:style>
  <w:style w:type="paragraph" w:customStyle="1" w:styleId="NoSpacing1">
    <w:name w:val="No Spacing1"/>
    <w:rsid w:val="007C4A51"/>
    <w:rPr>
      <w:rFonts w:ascii="Calibri" w:hAnsi="Calibri" w:cs="Calibri"/>
      <w:sz w:val="22"/>
      <w:szCs w:val="22"/>
    </w:rPr>
  </w:style>
  <w:style w:type="table" w:styleId="TableGrid">
    <w:name w:val="Table Grid"/>
    <w:basedOn w:val="TableNormal"/>
    <w:rsid w:val="00DD48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JonesLangLaSalleHongKong" TargetMode="External"/><Relationship Id="rId13" Type="http://schemas.openxmlformats.org/officeDocument/2006/relationships/hyperlink" Target="http://www.youtube.com/user/joneslanglasalle" TargetMode="External"/><Relationship Id="rId18" Type="http://schemas.openxmlformats.org/officeDocument/2006/relationships/hyperlink" Target="mailto:jo.soo@ap.jll.com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file:///\\hkpac001\groups$\M&amp;C\M&amp;C\Releases\www.joneslanglasalle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mailto:tom.gaffney@ap.jll.com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twitter.com/JLLNews" TargetMode="External"/><Relationship Id="rId20" Type="http://schemas.openxmlformats.org/officeDocument/2006/relationships/hyperlink" Target="http://www.joneslanglasalle.com.hk/HongKong/ZH-HK/Pages/ContactDetail.aspx?ContactID=968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user/joneslanglasall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10" Type="http://schemas.openxmlformats.org/officeDocument/2006/relationships/hyperlink" Target="http://www.facebook.com/JonesLangLaSalleHongKong" TargetMode="External"/><Relationship Id="rId19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twitter.com/JLLNews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82EAB-95E9-406A-8BB2-C99EA271C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Contact:</vt:lpstr>
    </vt:vector>
  </TitlesOfParts>
  <Company>Jones Lang LaSalle</Company>
  <LinksUpToDate>false</LinksUpToDate>
  <CharactersWithSpaces>2019</CharactersWithSpaces>
  <SharedDoc>false</SharedDoc>
  <HLinks>
    <vt:vector size="54" baseType="variant">
      <vt:variant>
        <vt:i4>7405659</vt:i4>
      </vt:variant>
      <vt:variant>
        <vt:i4>3</vt:i4>
      </vt:variant>
      <vt:variant>
        <vt:i4>0</vt:i4>
      </vt:variant>
      <vt:variant>
        <vt:i4>5</vt:i4>
      </vt:variant>
      <vt:variant>
        <vt:lpwstr>mailto:jo.soo@ap.jll.com</vt:lpwstr>
      </vt:variant>
      <vt:variant>
        <vt:lpwstr/>
      </vt:variant>
      <vt:variant>
        <vt:i4>983100</vt:i4>
      </vt:variant>
      <vt:variant>
        <vt:i4>0</vt:i4>
      </vt:variant>
      <vt:variant>
        <vt:i4>0</vt:i4>
      </vt:variant>
      <vt:variant>
        <vt:i4>5</vt:i4>
      </vt:variant>
      <vt:variant>
        <vt:lpwstr>mailto:tom.gaffney@ap.jll.com</vt:lpwstr>
      </vt:variant>
      <vt:variant>
        <vt:lpwstr/>
      </vt:variant>
      <vt:variant>
        <vt:i4>3276840</vt:i4>
      </vt:variant>
      <vt:variant>
        <vt:i4>18</vt:i4>
      </vt:variant>
      <vt:variant>
        <vt:i4>0</vt:i4>
      </vt:variant>
      <vt:variant>
        <vt:i4>5</vt:i4>
      </vt:variant>
      <vt:variant>
        <vt:lpwstr>http://www.joneslanglasalle.com.hk/</vt:lpwstr>
      </vt:variant>
      <vt:variant>
        <vt:lpwstr/>
      </vt:variant>
      <vt:variant>
        <vt:i4>3014772</vt:i4>
      </vt:variant>
      <vt:variant>
        <vt:i4>15</vt:i4>
      </vt:variant>
      <vt:variant>
        <vt:i4>0</vt:i4>
      </vt:variant>
      <vt:variant>
        <vt:i4>5</vt:i4>
      </vt:variant>
      <vt:variant>
        <vt:lpwstr>http://twitter.com/JLLNews</vt:lpwstr>
      </vt:variant>
      <vt:variant>
        <vt:lpwstr/>
      </vt:variant>
      <vt:variant>
        <vt:i4>3014772</vt:i4>
      </vt:variant>
      <vt:variant>
        <vt:i4>12</vt:i4>
      </vt:variant>
      <vt:variant>
        <vt:i4>0</vt:i4>
      </vt:variant>
      <vt:variant>
        <vt:i4>5</vt:i4>
      </vt:variant>
      <vt:variant>
        <vt:lpwstr>http://twitter.com/JLLNews</vt:lpwstr>
      </vt:variant>
      <vt:variant>
        <vt:lpwstr/>
      </vt:variant>
      <vt:variant>
        <vt:i4>1572955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http://www.youtube.com/user/joneslanglasalle</vt:lpwstr>
      </vt:variant>
      <vt:variant>
        <vt:lpwstr/>
      </vt:variant>
      <vt:variant>
        <vt:i4>1572955</vt:i4>
      </vt:variant>
      <vt:variant>
        <vt:i4>6</vt:i4>
      </vt:variant>
      <vt:variant>
        <vt:i4>0</vt:i4>
      </vt:variant>
      <vt:variant>
        <vt:i4>5</vt:i4>
      </vt:variant>
      <vt:variant>
        <vt:lpwstr>http://www.youtube.com/user/joneslanglasalle</vt:lpwstr>
      </vt:variant>
      <vt:variant>
        <vt:lpwstr/>
      </vt:variant>
      <vt:variant>
        <vt:i4>5439552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http://www.facebook.com/JonesLangLaSalleHongKong</vt:lpwstr>
      </vt:variant>
      <vt:variant>
        <vt:lpwstr/>
      </vt:variant>
      <vt:variant>
        <vt:i4>5439552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http://www.facebook.com/JonesLangLaSalleHongKong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Contact:</dc:title>
  <dc:creator>Jones Lang LaSalle</dc:creator>
  <cp:lastModifiedBy>candy.yeung</cp:lastModifiedBy>
  <cp:revision>11</cp:revision>
  <cp:lastPrinted>2012-10-24T01:45:00Z</cp:lastPrinted>
  <dcterms:created xsi:type="dcterms:W3CDTF">2012-10-24T00:04:00Z</dcterms:created>
  <dcterms:modified xsi:type="dcterms:W3CDTF">2012-10-24T09:04:00Z</dcterms:modified>
</cp:coreProperties>
</file>